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81E8B" w14:textId="0FCFF013" w:rsidR="009E2A61" w:rsidRPr="00BF6AB9" w:rsidRDefault="000850E1" w:rsidP="000850E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BF6AB9">
        <w:rPr>
          <w:rFonts w:eastAsia="Times New Roman" w:cstheme="minorHAnsi"/>
          <w:noProof/>
          <w:sz w:val="24"/>
          <w:szCs w:val="24"/>
          <w:lang w:eastAsia="it-IT"/>
        </w:rPr>
        <w:drawing>
          <wp:inline distT="0" distB="0" distL="0" distR="0" wp14:anchorId="4BDF2B25" wp14:editId="3739BD5A">
            <wp:extent cx="1436342" cy="2154437"/>
            <wp:effectExtent l="0" t="0" r="0" b="0"/>
            <wp:docPr id="1449137550" name="Immagine 1" descr="Immagine che contiene testo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137550" name="Immagine 1" descr="Immagine che contiene testo, poster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120" cy="219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866B5" w14:textId="77777777" w:rsidR="009E2A61" w:rsidRPr="00BF6AB9" w:rsidRDefault="009E2A61" w:rsidP="004704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498E7AC" w14:textId="77777777" w:rsidR="009E2A61" w:rsidRPr="00BF6AB9" w:rsidRDefault="009E2A61" w:rsidP="004704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28FC9AFD" w14:textId="77777777" w:rsidR="009E2A61" w:rsidRPr="00BF6AB9" w:rsidRDefault="009E2A61" w:rsidP="004704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BF6AB9">
        <w:rPr>
          <w:rFonts w:eastAsia="Times New Roman" w:cstheme="minorHAnsi"/>
          <w:sz w:val="24"/>
          <w:szCs w:val="24"/>
          <w:lang w:eastAsia="it-IT"/>
        </w:rPr>
        <w:t>PROPOSTA DI ADOZIONE</w:t>
      </w:r>
    </w:p>
    <w:p w14:paraId="7DD2942E" w14:textId="77777777" w:rsidR="009E2A61" w:rsidRPr="00BF6AB9" w:rsidRDefault="009E2A61" w:rsidP="004704C4">
      <w:pPr>
        <w:pStyle w:val="NormaleWeb"/>
        <w:jc w:val="both"/>
        <w:rPr>
          <w:rFonts w:asciiTheme="minorHAnsi" w:hAnsiTheme="minorHAnsi" w:cstheme="minorHAnsi"/>
        </w:rPr>
      </w:pPr>
      <w:r w:rsidRPr="00BF6AB9">
        <w:rPr>
          <w:rFonts w:asciiTheme="minorHAnsi" w:hAnsiTheme="minorHAnsi" w:cstheme="minorHAnsi"/>
        </w:rPr>
        <w:t>Si propone per l’adozione nelle classi _____________________________________ il seguente testo:</w:t>
      </w:r>
    </w:p>
    <w:p w14:paraId="22D35411" w14:textId="00D4F352" w:rsidR="00B85818" w:rsidRPr="00BF6AB9" w:rsidRDefault="00E40B05" w:rsidP="004704C4">
      <w:pPr>
        <w:spacing w:line="240" w:lineRule="auto"/>
        <w:jc w:val="both"/>
        <w:rPr>
          <w:rFonts w:cstheme="minorHAnsi"/>
          <w:iCs/>
          <w:sz w:val="24"/>
          <w:szCs w:val="24"/>
        </w:rPr>
      </w:pPr>
      <w:r w:rsidRPr="00BF6AB9">
        <w:rPr>
          <w:rFonts w:cstheme="minorHAnsi"/>
          <w:iCs/>
          <w:sz w:val="24"/>
          <w:szCs w:val="24"/>
        </w:rPr>
        <w:t>Caterina</w:t>
      </w:r>
      <w:r w:rsidR="00CE6EC7" w:rsidRPr="00BF6AB9">
        <w:rPr>
          <w:rFonts w:cstheme="minorHAnsi"/>
          <w:iCs/>
          <w:sz w:val="24"/>
          <w:szCs w:val="24"/>
        </w:rPr>
        <w:t xml:space="preserve"> Ciccopiedi </w:t>
      </w:r>
      <w:r w:rsidR="00246CF7" w:rsidRPr="00BF6AB9">
        <w:rPr>
          <w:rFonts w:cstheme="minorHAnsi"/>
          <w:iCs/>
          <w:sz w:val="24"/>
          <w:szCs w:val="24"/>
        </w:rPr>
        <w:t xml:space="preserve">- </w:t>
      </w:r>
      <w:r w:rsidR="00CE6EC7" w:rsidRPr="00BF6AB9">
        <w:rPr>
          <w:rFonts w:cstheme="minorHAnsi"/>
          <w:iCs/>
          <w:sz w:val="24"/>
          <w:szCs w:val="24"/>
        </w:rPr>
        <w:t xml:space="preserve">Valentina Colombi </w:t>
      </w:r>
      <w:r w:rsidR="00246CF7" w:rsidRPr="00BF6AB9">
        <w:rPr>
          <w:rFonts w:cstheme="minorHAnsi"/>
          <w:iCs/>
          <w:sz w:val="24"/>
          <w:szCs w:val="24"/>
        </w:rPr>
        <w:t xml:space="preserve">- </w:t>
      </w:r>
      <w:r w:rsidR="00CE6EC7" w:rsidRPr="00BF6AB9">
        <w:rPr>
          <w:rFonts w:cstheme="minorHAnsi"/>
          <w:iCs/>
          <w:sz w:val="24"/>
          <w:szCs w:val="24"/>
        </w:rPr>
        <w:t>Carlo Greppi</w:t>
      </w:r>
    </w:p>
    <w:p w14:paraId="4DB68E8D" w14:textId="77777777" w:rsidR="009E2A61" w:rsidRPr="00BF6AB9" w:rsidRDefault="009E2A61" w:rsidP="004704C4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BF6AB9">
        <w:rPr>
          <w:rFonts w:cstheme="minorHAnsi"/>
          <w:b/>
          <w:bCs/>
          <w:sz w:val="24"/>
          <w:szCs w:val="24"/>
        </w:rPr>
        <w:t>Trame del tempo. Edizione rossa</w:t>
      </w:r>
    </w:p>
    <w:p w14:paraId="771A5FCB" w14:textId="77777777" w:rsidR="00012E3F" w:rsidRPr="00BF6AB9" w:rsidRDefault="00012E3F" w:rsidP="004704C4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F8791F5" w14:textId="673F011B" w:rsidR="009E2A61" w:rsidRPr="00BF6AB9" w:rsidRDefault="009E2A61" w:rsidP="004704C4">
      <w:pPr>
        <w:spacing w:line="240" w:lineRule="auto"/>
        <w:jc w:val="both"/>
        <w:rPr>
          <w:rFonts w:cstheme="minorHAnsi"/>
          <w:sz w:val="24"/>
          <w:szCs w:val="24"/>
        </w:rPr>
      </w:pPr>
      <w:r w:rsidRPr="00BF6AB9">
        <w:rPr>
          <w:rFonts w:cstheme="minorHAnsi"/>
          <w:b/>
          <w:bCs/>
          <w:sz w:val="24"/>
          <w:szCs w:val="24"/>
        </w:rPr>
        <w:t>Vol. 1</w:t>
      </w:r>
      <w:r w:rsidRPr="00BF6AB9">
        <w:rPr>
          <w:rFonts w:cstheme="minorHAnsi"/>
          <w:sz w:val="24"/>
          <w:szCs w:val="24"/>
        </w:rPr>
        <w:t xml:space="preserve"> Poteri e territori. Dall’anno Mille alla metà del Seicento </w:t>
      </w:r>
    </w:p>
    <w:p w14:paraId="2C5D4367" w14:textId="600E086C" w:rsidR="006F208D" w:rsidRPr="00BF6AB9" w:rsidRDefault="00DD45B6" w:rsidP="004704C4">
      <w:pPr>
        <w:spacing w:line="240" w:lineRule="auto"/>
        <w:jc w:val="both"/>
        <w:rPr>
          <w:rFonts w:cstheme="minorHAnsi"/>
          <w:sz w:val="24"/>
          <w:szCs w:val="24"/>
        </w:rPr>
      </w:pPr>
      <w:r w:rsidRPr="00BF6AB9">
        <w:rPr>
          <w:rFonts w:cstheme="minorHAnsi"/>
          <w:sz w:val="24"/>
          <w:szCs w:val="24"/>
        </w:rPr>
        <w:t>pp.</w:t>
      </w:r>
      <w:r w:rsidR="006F208D" w:rsidRPr="00BF6AB9">
        <w:rPr>
          <w:rFonts w:cstheme="minorHAnsi"/>
          <w:sz w:val="24"/>
          <w:szCs w:val="24"/>
        </w:rPr>
        <w:t xml:space="preserve"> 480</w:t>
      </w:r>
      <w:r w:rsidR="00012E3F" w:rsidRPr="00BF6AB9">
        <w:rPr>
          <w:rFonts w:cstheme="minorHAnsi"/>
          <w:sz w:val="24"/>
          <w:szCs w:val="24"/>
        </w:rPr>
        <w:t xml:space="preserve"> + 64 + 316</w:t>
      </w:r>
      <w:r w:rsidR="006F208D" w:rsidRPr="00BF6AB9">
        <w:rPr>
          <w:rFonts w:cstheme="minorHAnsi"/>
          <w:sz w:val="24"/>
          <w:szCs w:val="24"/>
        </w:rPr>
        <w:t xml:space="preserve"> (</w:t>
      </w:r>
      <w:r w:rsidR="006F208D" w:rsidRPr="00BF6AB9">
        <w:rPr>
          <w:rFonts w:cstheme="minorHAnsi"/>
          <w:i/>
          <w:iCs/>
          <w:sz w:val="24"/>
          <w:szCs w:val="24"/>
        </w:rPr>
        <w:t>Atlante storico</w:t>
      </w:r>
      <w:r w:rsidR="006F208D" w:rsidRPr="00BF6AB9">
        <w:rPr>
          <w:rFonts w:cstheme="minorHAnsi"/>
          <w:sz w:val="24"/>
          <w:szCs w:val="24"/>
        </w:rPr>
        <w:t xml:space="preserve">, </w:t>
      </w:r>
      <w:r w:rsidR="006F208D" w:rsidRPr="00BF6AB9">
        <w:rPr>
          <w:rFonts w:cstheme="minorHAnsi"/>
          <w:i/>
          <w:iCs/>
          <w:sz w:val="24"/>
          <w:szCs w:val="24"/>
        </w:rPr>
        <w:t>Nuclei di Educazione civica</w:t>
      </w:r>
      <w:r w:rsidR="006F208D" w:rsidRPr="00BF6AB9">
        <w:rPr>
          <w:rFonts w:cstheme="minorHAnsi"/>
          <w:sz w:val="24"/>
          <w:szCs w:val="24"/>
        </w:rPr>
        <w:t>)</w:t>
      </w:r>
    </w:p>
    <w:p w14:paraId="3EF762EF" w14:textId="70EFEF75" w:rsidR="009E2A61" w:rsidRPr="00BF6AB9" w:rsidRDefault="006F208D" w:rsidP="004704C4">
      <w:pPr>
        <w:spacing w:line="240" w:lineRule="auto"/>
        <w:jc w:val="both"/>
        <w:rPr>
          <w:rFonts w:cstheme="minorHAnsi"/>
          <w:sz w:val="24"/>
          <w:szCs w:val="24"/>
        </w:rPr>
      </w:pPr>
      <w:r w:rsidRPr="00BF6AB9">
        <w:rPr>
          <w:rFonts w:cstheme="minorHAnsi"/>
          <w:sz w:val="24"/>
          <w:szCs w:val="24"/>
        </w:rPr>
        <w:t xml:space="preserve">€ 25,90 - </w:t>
      </w:r>
      <w:r w:rsidR="009E2A61" w:rsidRPr="00BF6AB9">
        <w:rPr>
          <w:rFonts w:cstheme="minorHAnsi"/>
          <w:sz w:val="24"/>
          <w:szCs w:val="24"/>
        </w:rPr>
        <w:t xml:space="preserve">ISBN </w:t>
      </w:r>
      <w:r w:rsidR="009E2A61" w:rsidRPr="00BF6AB9">
        <w:rPr>
          <w:rFonts w:cstheme="minorHAnsi"/>
          <w:sz w:val="24"/>
          <w:szCs w:val="24"/>
          <w:lang w:eastAsia="it-IT"/>
        </w:rPr>
        <w:t>978</w:t>
      </w:r>
      <w:r w:rsidR="00596E7B" w:rsidRPr="00BF6AB9">
        <w:rPr>
          <w:rFonts w:cstheme="minorHAnsi"/>
          <w:sz w:val="24"/>
          <w:szCs w:val="24"/>
          <w:lang w:eastAsia="it-IT"/>
        </w:rPr>
        <w:t>-</w:t>
      </w:r>
      <w:r w:rsidR="009E2A61" w:rsidRPr="00BF6AB9">
        <w:rPr>
          <w:rFonts w:cstheme="minorHAnsi"/>
          <w:sz w:val="24"/>
          <w:szCs w:val="24"/>
          <w:lang w:eastAsia="it-IT"/>
        </w:rPr>
        <w:t>88</w:t>
      </w:r>
      <w:r w:rsidR="00596E7B" w:rsidRPr="00BF6AB9">
        <w:rPr>
          <w:rFonts w:cstheme="minorHAnsi"/>
          <w:sz w:val="24"/>
          <w:szCs w:val="24"/>
          <w:lang w:eastAsia="it-IT"/>
        </w:rPr>
        <w:t>-</w:t>
      </w:r>
      <w:r w:rsidR="009E2A61" w:rsidRPr="00BF6AB9">
        <w:rPr>
          <w:rFonts w:cstheme="minorHAnsi"/>
          <w:sz w:val="24"/>
          <w:szCs w:val="24"/>
          <w:lang w:eastAsia="it-IT"/>
        </w:rPr>
        <w:t>421</w:t>
      </w:r>
      <w:r w:rsidR="00596E7B" w:rsidRPr="00BF6AB9">
        <w:rPr>
          <w:rFonts w:cstheme="minorHAnsi"/>
          <w:sz w:val="24"/>
          <w:szCs w:val="24"/>
          <w:lang w:eastAsia="it-IT"/>
        </w:rPr>
        <w:t>-</w:t>
      </w:r>
      <w:r w:rsidR="009E2A61" w:rsidRPr="00BF6AB9">
        <w:rPr>
          <w:rFonts w:cstheme="minorHAnsi"/>
          <w:sz w:val="24"/>
          <w:szCs w:val="24"/>
          <w:lang w:eastAsia="it-IT"/>
        </w:rPr>
        <w:t>1991</w:t>
      </w:r>
      <w:r w:rsidR="00596E7B" w:rsidRPr="00BF6AB9">
        <w:rPr>
          <w:rFonts w:cstheme="minorHAnsi"/>
          <w:sz w:val="24"/>
          <w:szCs w:val="24"/>
          <w:lang w:eastAsia="it-IT"/>
        </w:rPr>
        <w:t>-</w:t>
      </w:r>
      <w:r w:rsidR="009E2A61" w:rsidRPr="00BF6AB9">
        <w:rPr>
          <w:rFonts w:cstheme="minorHAnsi"/>
          <w:sz w:val="24"/>
          <w:szCs w:val="24"/>
          <w:lang w:eastAsia="it-IT"/>
        </w:rPr>
        <w:t>3</w:t>
      </w:r>
    </w:p>
    <w:p w14:paraId="0D8A4FEE" w14:textId="77777777" w:rsidR="00596E7B" w:rsidRPr="00BF6AB9" w:rsidRDefault="00596E7B" w:rsidP="004704C4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BA5DF97" w14:textId="3CCC8801" w:rsidR="009E2A61" w:rsidRPr="00BF6AB9" w:rsidRDefault="009E2A61" w:rsidP="004704C4">
      <w:pPr>
        <w:spacing w:line="240" w:lineRule="auto"/>
        <w:jc w:val="both"/>
        <w:rPr>
          <w:rFonts w:cstheme="minorHAnsi"/>
          <w:sz w:val="24"/>
          <w:szCs w:val="24"/>
        </w:rPr>
      </w:pPr>
      <w:r w:rsidRPr="00BF6AB9">
        <w:rPr>
          <w:rFonts w:cstheme="minorHAnsi"/>
          <w:b/>
          <w:bCs/>
          <w:sz w:val="24"/>
          <w:szCs w:val="24"/>
        </w:rPr>
        <w:t>Vol. 2</w:t>
      </w:r>
      <w:r w:rsidRPr="00BF6AB9">
        <w:rPr>
          <w:rFonts w:cstheme="minorHAnsi"/>
          <w:sz w:val="24"/>
          <w:szCs w:val="24"/>
        </w:rPr>
        <w:t xml:space="preserve"> Modernità globali. Dal Seicento all’Ottocento </w:t>
      </w:r>
    </w:p>
    <w:p w14:paraId="0F006E75" w14:textId="43DC36F3" w:rsidR="00DD45B6" w:rsidRPr="00BF6AB9" w:rsidRDefault="005A6CA4" w:rsidP="004704C4">
      <w:pPr>
        <w:spacing w:line="240" w:lineRule="auto"/>
        <w:jc w:val="both"/>
        <w:rPr>
          <w:rFonts w:cstheme="minorHAnsi"/>
          <w:sz w:val="24"/>
          <w:szCs w:val="24"/>
        </w:rPr>
      </w:pPr>
      <w:r w:rsidRPr="00BF6AB9">
        <w:rPr>
          <w:rFonts w:cstheme="minorHAnsi"/>
          <w:sz w:val="24"/>
          <w:szCs w:val="24"/>
        </w:rPr>
        <w:t>pp.</w:t>
      </w:r>
      <w:r w:rsidR="00DD45B6" w:rsidRPr="00BF6AB9">
        <w:rPr>
          <w:rFonts w:cstheme="minorHAnsi"/>
          <w:sz w:val="24"/>
          <w:szCs w:val="24"/>
        </w:rPr>
        <w:t xml:space="preserve"> 5</w:t>
      </w:r>
      <w:r w:rsidR="00BD680E" w:rsidRPr="00BF6AB9">
        <w:rPr>
          <w:rFonts w:cstheme="minorHAnsi"/>
          <w:sz w:val="24"/>
          <w:szCs w:val="24"/>
        </w:rPr>
        <w:t>92</w:t>
      </w:r>
      <w:r w:rsidR="00DD45B6" w:rsidRPr="00BF6AB9">
        <w:rPr>
          <w:rFonts w:cstheme="minorHAnsi"/>
          <w:sz w:val="24"/>
          <w:szCs w:val="24"/>
        </w:rPr>
        <w:t xml:space="preserve"> </w:t>
      </w:r>
    </w:p>
    <w:p w14:paraId="757F6078" w14:textId="521541E2" w:rsidR="009E2A61" w:rsidRPr="00BF6AB9" w:rsidRDefault="00DD45B6" w:rsidP="004704C4">
      <w:pPr>
        <w:spacing w:line="240" w:lineRule="auto"/>
        <w:jc w:val="both"/>
        <w:rPr>
          <w:rFonts w:cstheme="minorHAnsi"/>
          <w:sz w:val="24"/>
          <w:szCs w:val="24"/>
        </w:rPr>
      </w:pPr>
      <w:r w:rsidRPr="00BF6AB9">
        <w:rPr>
          <w:rFonts w:cstheme="minorHAnsi"/>
          <w:sz w:val="24"/>
          <w:szCs w:val="24"/>
        </w:rPr>
        <w:t xml:space="preserve">€ 26,90 - </w:t>
      </w:r>
      <w:r w:rsidR="009E2A61" w:rsidRPr="00BF6AB9">
        <w:rPr>
          <w:rFonts w:cstheme="minorHAnsi"/>
          <w:sz w:val="24"/>
          <w:szCs w:val="24"/>
        </w:rPr>
        <w:t xml:space="preserve">ISBN </w:t>
      </w:r>
      <w:r w:rsidR="009E2A61" w:rsidRPr="00BF6AB9">
        <w:rPr>
          <w:rFonts w:cstheme="minorHAnsi"/>
          <w:sz w:val="24"/>
          <w:szCs w:val="24"/>
          <w:lang w:eastAsia="it-IT"/>
        </w:rPr>
        <w:t>978</w:t>
      </w:r>
      <w:r w:rsidRPr="00BF6AB9">
        <w:rPr>
          <w:rFonts w:cstheme="minorHAnsi"/>
          <w:sz w:val="24"/>
          <w:szCs w:val="24"/>
          <w:lang w:eastAsia="it-IT"/>
        </w:rPr>
        <w:t>-</w:t>
      </w:r>
      <w:r w:rsidR="009E2A61" w:rsidRPr="00BF6AB9">
        <w:rPr>
          <w:rFonts w:cstheme="minorHAnsi"/>
          <w:sz w:val="24"/>
          <w:szCs w:val="24"/>
          <w:lang w:eastAsia="it-IT"/>
        </w:rPr>
        <w:t>88</w:t>
      </w:r>
      <w:r w:rsidRPr="00BF6AB9">
        <w:rPr>
          <w:rFonts w:cstheme="minorHAnsi"/>
          <w:sz w:val="24"/>
          <w:szCs w:val="24"/>
          <w:lang w:eastAsia="it-IT"/>
        </w:rPr>
        <w:t>-</w:t>
      </w:r>
      <w:r w:rsidR="009E2A61" w:rsidRPr="00BF6AB9">
        <w:rPr>
          <w:rFonts w:cstheme="minorHAnsi"/>
          <w:sz w:val="24"/>
          <w:szCs w:val="24"/>
          <w:lang w:eastAsia="it-IT"/>
        </w:rPr>
        <w:t>421</w:t>
      </w:r>
      <w:r w:rsidRPr="00BF6AB9">
        <w:rPr>
          <w:rFonts w:cstheme="minorHAnsi"/>
          <w:sz w:val="24"/>
          <w:szCs w:val="24"/>
          <w:lang w:eastAsia="it-IT"/>
        </w:rPr>
        <w:t>-</w:t>
      </w:r>
      <w:r w:rsidR="009E2A61" w:rsidRPr="00BF6AB9">
        <w:rPr>
          <w:rFonts w:cstheme="minorHAnsi"/>
          <w:sz w:val="24"/>
          <w:szCs w:val="24"/>
          <w:lang w:eastAsia="it-IT"/>
        </w:rPr>
        <w:t>1992</w:t>
      </w:r>
      <w:r w:rsidRPr="00BF6AB9">
        <w:rPr>
          <w:rFonts w:cstheme="minorHAnsi"/>
          <w:sz w:val="24"/>
          <w:szCs w:val="24"/>
          <w:lang w:eastAsia="it-IT"/>
        </w:rPr>
        <w:t>-</w:t>
      </w:r>
      <w:r w:rsidR="009E2A61" w:rsidRPr="00BF6AB9">
        <w:rPr>
          <w:rFonts w:cstheme="minorHAnsi"/>
          <w:sz w:val="24"/>
          <w:szCs w:val="24"/>
          <w:lang w:eastAsia="it-IT"/>
        </w:rPr>
        <w:t>0</w:t>
      </w:r>
    </w:p>
    <w:p w14:paraId="1C7CBE82" w14:textId="77777777" w:rsidR="002E56EA" w:rsidRPr="00BF6AB9" w:rsidRDefault="002E56EA" w:rsidP="004704C4">
      <w:pPr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104F2E28" w14:textId="77777777" w:rsidR="009B433C" w:rsidRPr="00BF6AB9" w:rsidRDefault="009B433C" w:rsidP="004704C4">
      <w:pPr>
        <w:spacing w:line="240" w:lineRule="auto"/>
        <w:jc w:val="both"/>
        <w:rPr>
          <w:rFonts w:cstheme="minorHAnsi"/>
          <w:sz w:val="24"/>
          <w:szCs w:val="24"/>
        </w:rPr>
      </w:pPr>
      <w:r w:rsidRPr="00BF6AB9">
        <w:rPr>
          <w:rFonts w:cstheme="minorHAnsi"/>
          <w:b/>
          <w:bCs/>
          <w:sz w:val="24"/>
          <w:szCs w:val="24"/>
        </w:rPr>
        <w:t>Vol. 3</w:t>
      </w:r>
      <w:r w:rsidRPr="00BF6AB9">
        <w:rPr>
          <w:rFonts w:cstheme="minorHAnsi"/>
          <w:sz w:val="24"/>
          <w:szCs w:val="24"/>
        </w:rPr>
        <w:t xml:space="preserve"> Guerre e pace. Dal Novecento a oggi </w:t>
      </w:r>
    </w:p>
    <w:p w14:paraId="32233A73" w14:textId="15D3AD6E" w:rsidR="005A6CA4" w:rsidRPr="00BF6AB9" w:rsidRDefault="005A6CA4" w:rsidP="004704C4">
      <w:pPr>
        <w:spacing w:line="240" w:lineRule="auto"/>
        <w:jc w:val="both"/>
        <w:rPr>
          <w:rFonts w:cstheme="minorHAnsi"/>
          <w:sz w:val="24"/>
          <w:szCs w:val="24"/>
        </w:rPr>
      </w:pPr>
      <w:r w:rsidRPr="00BF6AB9">
        <w:rPr>
          <w:rFonts w:cstheme="minorHAnsi"/>
          <w:sz w:val="24"/>
          <w:szCs w:val="24"/>
        </w:rPr>
        <w:t>pp. 7</w:t>
      </w:r>
      <w:r w:rsidR="00246CF7" w:rsidRPr="00BF6AB9">
        <w:rPr>
          <w:rFonts w:cstheme="minorHAnsi"/>
          <w:sz w:val="24"/>
          <w:szCs w:val="24"/>
        </w:rPr>
        <w:t>32</w:t>
      </w:r>
      <w:r w:rsidR="003D4040" w:rsidRPr="00BF6AB9">
        <w:rPr>
          <w:rFonts w:cstheme="minorHAnsi"/>
          <w:sz w:val="24"/>
          <w:szCs w:val="24"/>
        </w:rPr>
        <w:t xml:space="preserve"> + 96</w:t>
      </w:r>
      <w:r w:rsidRPr="00BF6AB9">
        <w:rPr>
          <w:rFonts w:cstheme="minorHAnsi"/>
          <w:sz w:val="24"/>
          <w:szCs w:val="24"/>
        </w:rPr>
        <w:t xml:space="preserve"> (</w:t>
      </w:r>
      <w:r w:rsidRPr="00BF6AB9">
        <w:rPr>
          <w:rFonts w:cstheme="minorHAnsi"/>
          <w:i/>
          <w:iCs/>
          <w:sz w:val="24"/>
          <w:szCs w:val="24"/>
        </w:rPr>
        <w:t>CLIL History Activities per il V anno</w:t>
      </w:r>
      <w:r w:rsidRPr="00BF6AB9">
        <w:rPr>
          <w:rFonts w:cstheme="minorHAnsi"/>
          <w:sz w:val="24"/>
          <w:szCs w:val="24"/>
        </w:rPr>
        <w:t>)</w:t>
      </w:r>
    </w:p>
    <w:p w14:paraId="74651A2A" w14:textId="4D554B3B" w:rsidR="005A6CA4" w:rsidRPr="00BF6AB9" w:rsidRDefault="009B433C" w:rsidP="004704C4">
      <w:pPr>
        <w:spacing w:line="240" w:lineRule="auto"/>
        <w:jc w:val="both"/>
        <w:rPr>
          <w:rFonts w:cstheme="minorHAnsi"/>
          <w:sz w:val="24"/>
          <w:szCs w:val="24"/>
        </w:rPr>
      </w:pPr>
      <w:r w:rsidRPr="00BF6AB9">
        <w:rPr>
          <w:rFonts w:cstheme="minorHAnsi"/>
          <w:sz w:val="24"/>
          <w:szCs w:val="24"/>
        </w:rPr>
        <w:t xml:space="preserve">€ 28,90 </w:t>
      </w:r>
      <w:r w:rsidR="005A6CA4" w:rsidRPr="00BF6AB9">
        <w:rPr>
          <w:rFonts w:cstheme="minorHAnsi"/>
          <w:sz w:val="24"/>
          <w:szCs w:val="24"/>
        </w:rPr>
        <w:t xml:space="preserve">- ISBN </w:t>
      </w:r>
      <w:r w:rsidR="005A6CA4" w:rsidRPr="00BF6AB9">
        <w:rPr>
          <w:rFonts w:cstheme="minorHAnsi"/>
          <w:sz w:val="24"/>
          <w:szCs w:val="24"/>
          <w:lang w:eastAsia="it-IT"/>
        </w:rPr>
        <w:t>978</w:t>
      </w:r>
      <w:r w:rsidR="00CD321B" w:rsidRPr="00BF6AB9">
        <w:rPr>
          <w:rFonts w:cstheme="minorHAnsi"/>
          <w:sz w:val="24"/>
          <w:szCs w:val="24"/>
          <w:lang w:eastAsia="it-IT"/>
        </w:rPr>
        <w:t>-</w:t>
      </w:r>
      <w:r w:rsidR="005A6CA4" w:rsidRPr="00BF6AB9">
        <w:rPr>
          <w:rFonts w:cstheme="minorHAnsi"/>
          <w:sz w:val="24"/>
          <w:szCs w:val="24"/>
          <w:lang w:eastAsia="it-IT"/>
        </w:rPr>
        <w:t>88</w:t>
      </w:r>
      <w:r w:rsidR="00CD321B" w:rsidRPr="00BF6AB9">
        <w:rPr>
          <w:rFonts w:cstheme="minorHAnsi"/>
          <w:sz w:val="24"/>
          <w:szCs w:val="24"/>
          <w:lang w:eastAsia="it-IT"/>
        </w:rPr>
        <w:t>-</w:t>
      </w:r>
      <w:r w:rsidR="005A6CA4" w:rsidRPr="00BF6AB9">
        <w:rPr>
          <w:rFonts w:cstheme="minorHAnsi"/>
          <w:sz w:val="24"/>
          <w:szCs w:val="24"/>
          <w:lang w:eastAsia="it-IT"/>
        </w:rPr>
        <w:t>421</w:t>
      </w:r>
      <w:r w:rsidR="00CD321B" w:rsidRPr="00BF6AB9">
        <w:rPr>
          <w:rFonts w:cstheme="minorHAnsi"/>
          <w:sz w:val="24"/>
          <w:szCs w:val="24"/>
          <w:lang w:eastAsia="it-IT"/>
        </w:rPr>
        <w:t>-</w:t>
      </w:r>
      <w:r w:rsidR="005A6CA4" w:rsidRPr="00BF6AB9">
        <w:rPr>
          <w:rFonts w:cstheme="minorHAnsi"/>
          <w:sz w:val="24"/>
          <w:szCs w:val="24"/>
          <w:lang w:eastAsia="it-IT"/>
        </w:rPr>
        <w:t>1993</w:t>
      </w:r>
      <w:r w:rsidR="00CD321B" w:rsidRPr="00BF6AB9">
        <w:rPr>
          <w:rFonts w:cstheme="minorHAnsi"/>
          <w:sz w:val="24"/>
          <w:szCs w:val="24"/>
          <w:lang w:eastAsia="it-IT"/>
        </w:rPr>
        <w:t>-</w:t>
      </w:r>
      <w:r w:rsidR="005A6CA4" w:rsidRPr="00BF6AB9">
        <w:rPr>
          <w:rFonts w:cstheme="minorHAnsi"/>
          <w:sz w:val="24"/>
          <w:szCs w:val="24"/>
          <w:lang w:eastAsia="it-IT"/>
        </w:rPr>
        <w:t>7</w:t>
      </w:r>
    </w:p>
    <w:p w14:paraId="767EBC91" w14:textId="77777777" w:rsidR="002E56EA" w:rsidRPr="00BF6AB9" w:rsidRDefault="002E56EA" w:rsidP="004704C4">
      <w:pPr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568D2164" w14:textId="77777777" w:rsidR="00EB30B0" w:rsidRPr="00BF6AB9" w:rsidRDefault="00EB30B0" w:rsidP="004704C4">
      <w:pPr>
        <w:pStyle w:val="caratteristiche"/>
        <w:rPr>
          <w:b/>
        </w:rPr>
      </w:pPr>
      <w:r w:rsidRPr="00BF6AB9">
        <w:rPr>
          <w:b/>
        </w:rPr>
        <w:t>Editori Laterza, Bari-Roma 2025</w:t>
      </w:r>
    </w:p>
    <w:p w14:paraId="7F46EFDC" w14:textId="77777777" w:rsidR="00EB30B0" w:rsidRPr="00BF6AB9" w:rsidRDefault="00EB30B0" w:rsidP="004704C4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2116B05A" w14:textId="77777777" w:rsidR="00CB5139" w:rsidRPr="00BF6AB9" w:rsidRDefault="00EB30B0" w:rsidP="00822AB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F6AB9">
        <w:rPr>
          <w:rFonts w:cstheme="minorHAnsi"/>
          <w:b/>
          <w:sz w:val="24"/>
          <w:szCs w:val="24"/>
        </w:rPr>
        <w:t>MOTIVAZIONE</w:t>
      </w:r>
      <w:r w:rsidRPr="00BF6AB9">
        <w:rPr>
          <w:rFonts w:cstheme="minorHAnsi"/>
          <w:sz w:val="24"/>
          <w:szCs w:val="24"/>
        </w:rPr>
        <w:t xml:space="preserve"> </w:t>
      </w:r>
      <w:r w:rsidR="00014948" w:rsidRPr="00BF6AB9">
        <w:rPr>
          <w:rFonts w:cstheme="minorHAnsi"/>
          <w:sz w:val="24"/>
          <w:szCs w:val="24"/>
        </w:rPr>
        <w:t>L’opera</w:t>
      </w:r>
      <w:r w:rsidRPr="00BF6AB9">
        <w:rPr>
          <w:rFonts w:cstheme="minorHAnsi"/>
          <w:sz w:val="24"/>
          <w:szCs w:val="24"/>
        </w:rPr>
        <w:t xml:space="preserve"> </w:t>
      </w:r>
      <w:r w:rsidR="009B5A3E" w:rsidRPr="00BF6AB9">
        <w:rPr>
          <w:rFonts w:cstheme="minorHAnsi"/>
          <w:bCs/>
          <w:sz w:val="24"/>
          <w:szCs w:val="24"/>
        </w:rPr>
        <w:t xml:space="preserve">arricchisce il progetto </w:t>
      </w:r>
      <w:r w:rsidR="009B5A3E" w:rsidRPr="00BF6AB9">
        <w:rPr>
          <w:rFonts w:cstheme="minorHAnsi"/>
          <w:bCs/>
          <w:i/>
          <w:iCs/>
          <w:sz w:val="24"/>
          <w:szCs w:val="24"/>
        </w:rPr>
        <w:t>Trame del tempo</w:t>
      </w:r>
      <w:r w:rsidR="009B5A3E" w:rsidRPr="00BF6AB9">
        <w:rPr>
          <w:rFonts w:cstheme="minorHAnsi"/>
          <w:bCs/>
          <w:sz w:val="24"/>
          <w:szCs w:val="24"/>
        </w:rPr>
        <w:t>, mantenendo le sue caratteristiche innovative – prime tra tutte il “racconto” avvincente della storia e l’integrazione di documenti, storiografia e immagini nella narrazione ‒ in una edizione più agile e con un</w:t>
      </w:r>
      <w:r w:rsidR="009B5A3E" w:rsidRPr="00BF6AB9">
        <w:rPr>
          <w:rFonts w:cstheme="minorHAnsi"/>
          <w:b/>
          <w:bCs/>
          <w:sz w:val="24"/>
          <w:szCs w:val="24"/>
        </w:rPr>
        <w:t xml:space="preserve"> </w:t>
      </w:r>
      <w:r w:rsidR="009B5A3E" w:rsidRPr="00BF6AB9">
        <w:rPr>
          <w:rFonts w:cstheme="minorHAnsi"/>
          <w:bCs/>
          <w:sz w:val="24"/>
          <w:szCs w:val="24"/>
        </w:rPr>
        <w:t xml:space="preserve">apparato didattico e laboratoriale integralmente rinnovato. </w:t>
      </w:r>
    </w:p>
    <w:p w14:paraId="051A2023" w14:textId="2098CDAA" w:rsidR="00014948" w:rsidRPr="00BF6AB9" w:rsidRDefault="00E61777" w:rsidP="00822AB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F6AB9">
        <w:rPr>
          <w:rFonts w:cstheme="minorHAnsi"/>
          <w:sz w:val="24"/>
          <w:szCs w:val="24"/>
        </w:rPr>
        <w:lastRenderedPageBreak/>
        <w:t xml:space="preserve">Il corso recepisce le </w:t>
      </w:r>
      <w:r w:rsidRPr="00BF6AB9">
        <w:rPr>
          <w:rFonts w:ascii="Calibri" w:hAnsi="Calibri" w:cs="Calibri"/>
          <w:i/>
          <w:iCs/>
          <w:sz w:val="24"/>
          <w:szCs w:val="24"/>
        </w:rPr>
        <w:t>Linee guida</w:t>
      </w:r>
      <w:r w:rsidRPr="00BF6AB9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r w:rsidRPr="00BF6AB9">
        <w:rPr>
          <w:rFonts w:ascii="Calibri" w:hAnsi="Calibri" w:cs="Calibri"/>
          <w:i/>
          <w:iCs/>
          <w:sz w:val="24"/>
          <w:szCs w:val="24"/>
        </w:rPr>
        <w:t>per l’insegnamento</w:t>
      </w:r>
      <w:r w:rsidRPr="00BF6AB9">
        <w:rPr>
          <w:rFonts w:ascii="Calibri" w:hAnsi="Calibri" w:cs="Calibri"/>
          <w:i/>
          <w:sz w:val="24"/>
          <w:szCs w:val="24"/>
        </w:rPr>
        <w:t xml:space="preserve"> dell’Educazione civica</w:t>
      </w:r>
      <w:r w:rsidRPr="00BF6AB9">
        <w:rPr>
          <w:rFonts w:ascii="Calibri" w:hAnsi="Calibri" w:cs="Calibri"/>
          <w:b/>
          <w:sz w:val="24"/>
          <w:szCs w:val="24"/>
        </w:rPr>
        <w:t xml:space="preserve"> </w:t>
      </w:r>
      <w:r w:rsidRPr="00BF6AB9">
        <w:rPr>
          <w:rFonts w:ascii="Calibri" w:hAnsi="Calibri" w:cs="Calibri"/>
          <w:sz w:val="24"/>
          <w:szCs w:val="24"/>
        </w:rPr>
        <w:t>DM n. 183/24.</w:t>
      </w:r>
    </w:p>
    <w:p w14:paraId="0EF94739" w14:textId="77777777" w:rsidR="00E61777" w:rsidRPr="00BF6AB9" w:rsidRDefault="00E61777" w:rsidP="00822AB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28A7F0CB" w14:textId="0AFCEB33" w:rsidR="00D37630" w:rsidRPr="00BF6AB9" w:rsidRDefault="00D37630" w:rsidP="00D3763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F6AB9">
        <w:rPr>
          <w:rFonts w:cstheme="minorHAnsi"/>
          <w:sz w:val="24"/>
          <w:szCs w:val="24"/>
        </w:rPr>
        <w:t xml:space="preserve">La </w:t>
      </w:r>
      <w:r w:rsidRPr="00BF6AB9">
        <w:rPr>
          <w:rFonts w:cstheme="minorHAnsi"/>
          <w:b/>
          <w:bCs/>
          <w:sz w:val="24"/>
          <w:szCs w:val="24"/>
          <w:u w:val="single"/>
        </w:rPr>
        <w:t>prima caratteristica</w:t>
      </w:r>
      <w:r w:rsidRPr="00BF6AB9">
        <w:rPr>
          <w:rFonts w:cstheme="minorHAnsi"/>
          <w:sz w:val="24"/>
          <w:szCs w:val="24"/>
        </w:rPr>
        <w:t xml:space="preserve"> è nella significativa </w:t>
      </w:r>
      <w:r w:rsidRPr="00BF6AB9">
        <w:rPr>
          <w:rFonts w:cstheme="minorHAnsi"/>
          <w:b/>
          <w:sz w:val="24"/>
          <w:szCs w:val="24"/>
        </w:rPr>
        <w:t>riduzione quantitativa</w:t>
      </w:r>
      <w:r w:rsidRPr="00BF6AB9">
        <w:rPr>
          <w:rFonts w:cstheme="minorHAnsi"/>
          <w:sz w:val="24"/>
          <w:szCs w:val="24"/>
        </w:rPr>
        <w:t xml:space="preserve"> del testo a favore di una </w:t>
      </w:r>
      <w:r w:rsidRPr="00BF6AB9">
        <w:rPr>
          <w:rFonts w:cstheme="minorHAnsi"/>
          <w:b/>
          <w:sz w:val="24"/>
          <w:szCs w:val="24"/>
        </w:rPr>
        <w:t>grafica più ariosa</w:t>
      </w:r>
      <w:r w:rsidRPr="00BF6AB9">
        <w:rPr>
          <w:rFonts w:cstheme="minorHAnsi"/>
          <w:sz w:val="24"/>
          <w:szCs w:val="24"/>
        </w:rPr>
        <w:t xml:space="preserve">, di un </w:t>
      </w:r>
      <w:r w:rsidRPr="00BF6AB9">
        <w:rPr>
          <w:rFonts w:cstheme="minorHAnsi"/>
          <w:b/>
          <w:sz w:val="24"/>
          <w:szCs w:val="24"/>
        </w:rPr>
        <w:t>passo espositivo più agile</w:t>
      </w:r>
      <w:r w:rsidRPr="00BF6AB9">
        <w:rPr>
          <w:rFonts w:cstheme="minorHAnsi"/>
          <w:sz w:val="24"/>
          <w:szCs w:val="24"/>
        </w:rPr>
        <w:t xml:space="preserve"> e un</w:t>
      </w:r>
      <w:r w:rsidRPr="00BF6AB9">
        <w:rPr>
          <w:rFonts w:cstheme="minorHAnsi"/>
          <w:b/>
          <w:sz w:val="24"/>
          <w:szCs w:val="24"/>
        </w:rPr>
        <w:t xml:space="preserve"> apparato didattico integralmente ripensato </w:t>
      </w:r>
      <w:r w:rsidRPr="00BF6AB9">
        <w:rPr>
          <w:rFonts w:cstheme="minorHAnsi"/>
          <w:sz w:val="24"/>
          <w:szCs w:val="24"/>
        </w:rPr>
        <w:t>e</w:t>
      </w:r>
      <w:r w:rsidRPr="00BF6AB9">
        <w:rPr>
          <w:rFonts w:cstheme="minorHAnsi"/>
          <w:b/>
          <w:sz w:val="24"/>
          <w:szCs w:val="24"/>
        </w:rPr>
        <w:t xml:space="preserve"> arricchito</w:t>
      </w:r>
      <w:r w:rsidRPr="00BF6AB9">
        <w:rPr>
          <w:rFonts w:cstheme="minorHAnsi"/>
          <w:bCs/>
          <w:sz w:val="24"/>
          <w:szCs w:val="24"/>
        </w:rPr>
        <w:t>.</w:t>
      </w:r>
    </w:p>
    <w:p w14:paraId="0E809B6D" w14:textId="77777777" w:rsidR="00D37630" w:rsidRPr="00BF6AB9" w:rsidRDefault="00D37630" w:rsidP="00822AB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5B343C" w14:textId="2BA68DB8" w:rsidR="00225A8E" w:rsidRPr="00BF6AB9" w:rsidRDefault="00A6638B" w:rsidP="004704C4">
      <w:pPr>
        <w:spacing w:line="240" w:lineRule="auto"/>
        <w:jc w:val="both"/>
        <w:rPr>
          <w:rFonts w:cstheme="minorHAnsi"/>
          <w:sz w:val="24"/>
          <w:szCs w:val="24"/>
        </w:rPr>
      </w:pPr>
      <w:r w:rsidRPr="00BF6AB9">
        <w:rPr>
          <w:rFonts w:cstheme="minorHAnsi"/>
          <w:sz w:val="24"/>
          <w:szCs w:val="24"/>
        </w:rPr>
        <w:t xml:space="preserve">La </w:t>
      </w:r>
      <w:r w:rsidRPr="00BF6AB9">
        <w:rPr>
          <w:rFonts w:cstheme="minorHAnsi"/>
          <w:b/>
          <w:bCs/>
          <w:sz w:val="24"/>
          <w:szCs w:val="24"/>
          <w:u w:val="single"/>
        </w:rPr>
        <w:t>seconda caratteristica</w:t>
      </w:r>
      <w:r w:rsidRPr="00BF6AB9">
        <w:rPr>
          <w:rFonts w:cstheme="minorHAnsi"/>
          <w:sz w:val="24"/>
          <w:szCs w:val="24"/>
        </w:rPr>
        <w:t xml:space="preserve"> riguarda</w:t>
      </w:r>
      <w:r w:rsidR="00DC29AC" w:rsidRPr="00BF6AB9">
        <w:rPr>
          <w:rFonts w:cstheme="minorHAnsi"/>
          <w:sz w:val="24"/>
          <w:szCs w:val="24"/>
        </w:rPr>
        <w:t xml:space="preserve"> i capitoli che</w:t>
      </w:r>
      <w:r w:rsidR="00225A8E" w:rsidRPr="00BF6AB9">
        <w:rPr>
          <w:rFonts w:cstheme="minorHAnsi"/>
          <w:b/>
          <w:bCs/>
          <w:sz w:val="24"/>
          <w:szCs w:val="24"/>
        </w:rPr>
        <w:t xml:space="preserve"> </w:t>
      </w:r>
      <w:r w:rsidR="00225A8E" w:rsidRPr="00BF6AB9">
        <w:rPr>
          <w:rFonts w:cstheme="minorHAnsi"/>
          <w:sz w:val="24"/>
          <w:szCs w:val="24"/>
        </w:rPr>
        <w:t>si apr</w:t>
      </w:r>
      <w:r w:rsidR="00DC29AC" w:rsidRPr="00BF6AB9">
        <w:rPr>
          <w:rFonts w:cstheme="minorHAnsi"/>
          <w:sz w:val="24"/>
          <w:szCs w:val="24"/>
        </w:rPr>
        <w:t>ono</w:t>
      </w:r>
      <w:r w:rsidR="00225A8E" w:rsidRPr="00BF6AB9">
        <w:rPr>
          <w:rFonts w:cstheme="minorHAnsi"/>
          <w:sz w:val="24"/>
          <w:szCs w:val="24"/>
        </w:rPr>
        <w:t xml:space="preserve"> con una </w:t>
      </w:r>
      <w:r w:rsidR="00C759C9" w:rsidRPr="00BF6AB9">
        <w:rPr>
          <w:rFonts w:cstheme="minorHAnsi"/>
          <w:b/>
          <w:bCs/>
          <w:sz w:val="24"/>
          <w:szCs w:val="24"/>
        </w:rPr>
        <w:t>Chiave di lettura</w:t>
      </w:r>
      <w:r w:rsidR="00085C18" w:rsidRPr="00BF6AB9">
        <w:rPr>
          <w:rFonts w:cstheme="minorHAnsi"/>
          <w:b/>
          <w:bCs/>
          <w:sz w:val="24"/>
          <w:szCs w:val="24"/>
        </w:rPr>
        <w:t xml:space="preserve"> </w:t>
      </w:r>
      <w:r w:rsidR="00C759C9" w:rsidRPr="00BF6AB9">
        <w:rPr>
          <w:rFonts w:cstheme="minorHAnsi"/>
          <w:sz w:val="24"/>
          <w:szCs w:val="24"/>
        </w:rPr>
        <w:t xml:space="preserve">in cui l’autore o l’autrice offre un punto di vista su come leggere le pagine che seguono. </w:t>
      </w:r>
      <w:r w:rsidR="00225A8E" w:rsidRPr="00BF6AB9">
        <w:rPr>
          <w:rFonts w:cstheme="minorHAnsi"/>
          <w:sz w:val="24"/>
          <w:szCs w:val="24"/>
        </w:rPr>
        <w:t>Documenti, storiografia, fonti iconografiche, carte (</w:t>
      </w:r>
      <w:r w:rsidR="00225A8E" w:rsidRPr="00BF6AB9">
        <w:rPr>
          <w:rFonts w:cstheme="minorHAnsi"/>
          <w:b/>
          <w:sz w:val="24"/>
          <w:szCs w:val="24"/>
        </w:rPr>
        <w:t>Materiali</w:t>
      </w:r>
      <w:r w:rsidR="00225A8E" w:rsidRPr="00BF6AB9">
        <w:rPr>
          <w:rFonts w:cstheme="minorHAnsi"/>
          <w:sz w:val="24"/>
          <w:szCs w:val="24"/>
        </w:rPr>
        <w:t xml:space="preserve">) sono </w:t>
      </w:r>
      <w:r w:rsidR="00085C18" w:rsidRPr="00BF6AB9">
        <w:rPr>
          <w:rFonts w:cstheme="minorHAnsi"/>
          <w:b/>
          <w:sz w:val="24"/>
          <w:szCs w:val="24"/>
        </w:rPr>
        <w:t>integrati</w:t>
      </w:r>
      <w:r w:rsidR="00225A8E" w:rsidRPr="00BF6AB9">
        <w:rPr>
          <w:rFonts w:cstheme="minorHAnsi"/>
          <w:sz w:val="24"/>
          <w:szCs w:val="24"/>
        </w:rPr>
        <w:t xml:space="preserve"> nella narrazione storica: il manuale diventa così anche </w:t>
      </w:r>
      <w:r w:rsidR="00085C18" w:rsidRPr="00BF6AB9">
        <w:rPr>
          <w:rFonts w:cstheme="minorHAnsi"/>
          <w:sz w:val="24"/>
          <w:szCs w:val="24"/>
        </w:rPr>
        <w:t xml:space="preserve">un </w:t>
      </w:r>
      <w:r w:rsidR="00225A8E" w:rsidRPr="00BF6AB9">
        <w:rPr>
          <w:rFonts w:cstheme="minorHAnsi"/>
          <w:b/>
          <w:sz w:val="24"/>
          <w:szCs w:val="24"/>
        </w:rPr>
        <w:t>laboratorio</w:t>
      </w:r>
      <w:r w:rsidR="00225A8E" w:rsidRPr="00BF6AB9">
        <w:rPr>
          <w:rFonts w:cstheme="minorHAnsi"/>
          <w:sz w:val="24"/>
          <w:szCs w:val="24"/>
        </w:rPr>
        <w:t xml:space="preserve"> </w:t>
      </w:r>
      <w:r w:rsidR="00085C18" w:rsidRPr="00BF6AB9">
        <w:rPr>
          <w:rFonts w:cstheme="minorHAnsi"/>
          <w:sz w:val="24"/>
          <w:szCs w:val="24"/>
        </w:rPr>
        <w:t xml:space="preserve">che mostra l'officina dello storico. </w:t>
      </w:r>
    </w:p>
    <w:p w14:paraId="2446C9F8" w14:textId="77777777" w:rsidR="001B7F31" w:rsidRPr="00BF6AB9" w:rsidRDefault="004952BC" w:rsidP="004704C4">
      <w:pPr>
        <w:spacing w:line="240" w:lineRule="auto"/>
        <w:jc w:val="both"/>
        <w:rPr>
          <w:rFonts w:cstheme="minorHAnsi"/>
          <w:sz w:val="24"/>
          <w:szCs w:val="24"/>
        </w:rPr>
      </w:pPr>
      <w:r w:rsidRPr="00BF6AB9">
        <w:rPr>
          <w:rFonts w:cstheme="minorHAnsi"/>
          <w:sz w:val="24"/>
          <w:szCs w:val="24"/>
        </w:rPr>
        <w:t xml:space="preserve">La </w:t>
      </w:r>
      <w:r w:rsidRPr="00BF6AB9">
        <w:rPr>
          <w:rFonts w:cstheme="minorHAnsi"/>
          <w:b/>
          <w:bCs/>
          <w:sz w:val="24"/>
          <w:szCs w:val="24"/>
          <w:u w:val="single"/>
        </w:rPr>
        <w:t>terza caratteristica</w:t>
      </w:r>
      <w:r w:rsidRPr="00BF6AB9">
        <w:rPr>
          <w:rFonts w:cstheme="minorHAnsi"/>
          <w:sz w:val="24"/>
          <w:szCs w:val="24"/>
        </w:rPr>
        <w:t xml:space="preserve"> riguarda </w:t>
      </w:r>
      <w:r w:rsidR="009B28AD" w:rsidRPr="00BF6AB9">
        <w:rPr>
          <w:rFonts w:cstheme="minorHAnsi"/>
          <w:sz w:val="24"/>
          <w:szCs w:val="24"/>
        </w:rPr>
        <w:t>gli apparat</w:t>
      </w:r>
      <w:r w:rsidR="00970D95" w:rsidRPr="00BF6AB9">
        <w:rPr>
          <w:rFonts w:cstheme="minorHAnsi"/>
          <w:sz w:val="24"/>
          <w:szCs w:val="24"/>
        </w:rPr>
        <w:t>i</w:t>
      </w:r>
      <w:r w:rsidR="001B7F31" w:rsidRPr="00BF6AB9">
        <w:rPr>
          <w:rFonts w:cstheme="minorHAnsi"/>
          <w:sz w:val="24"/>
          <w:szCs w:val="24"/>
        </w:rPr>
        <w:t>:</w:t>
      </w:r>
      <w:r w:rsidR="009B28AD" w:rsidRPr="00BF6AB9">
        <w:rPr>
          <w:rFonts w:cstheme="minorHAnsi"/>
          <w:sz w:val="24"/>
          <w:szCs w:val="24"/>
        </w:rPr>
        <w:t xml:space="preserve"> </w:t>
      </w:r>
    </w:p>
    <w:p w14:paraId="1B1A6947" w14:textId="77777777" w:rsidR="001B7F31" w:rsidRPr="00BF6AB9" w:rsidRDefault="009B28AD" w:rsidP="001B7F31">
      <w:pPr>
        <w:pStyle w:val="Paragrafoelenco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BF6AB9">
        <w:rPr>
          <w:rFonts w:cstheme="minorHAnsi"/>
          <w:sz w:val="24"/>
          <w:szCs w:val="24"/>
        </w:rPr>
        <w:t>Nei capitoli:</w:t>
      </w:r>
      <w:r w:rsidR="00970D95" w:rsidRPr="00BF6AB9">
        <w:rPr>
          <w:rFonts w:cstheme="minorHAnsi"/>
          <w:sz w:val="24"/>
          <w:szCs w:val="24"/>
        </w:rPr>
        <w:t xml:space="preserve"> </w:t>
      </w:r>
      <w:r w:rsidR="00970D95" w:rsidRPr="00BF6AB9">
        <w:rPr>
          <w:rFonts w:cstheme="minorHAnsi"/>
          <w:b/>
          <w:sz w:val="24"/>
          <w:szCs w:val="24"/>
        </w:rPr>
        <w:t>Lavorare sulle fonti</w:t>
      </w:r>
      <w:r w:rsidR="00F11415" w:rsidRPr="00BF6AB9">
        <w:rPr>
          <w:rFonts w:cstheme="minorHAnsi"/>
          <w:sz w:val="24"/>
          <w:szCs w:val="24"/>
        </w:rPr>
        <w:t>, proposte di analisi o ricerca su una fonte sc</w:t>
      </w:r>
      <w:r w:rsidR="003E17EF" w:rsidRPr="00BF6AB9">
        <w:rPr>
          <w:rFonts w:cstheme="minorHAnsi"/>
          <w:sz w:val="24"/>
          <w:szCs w:val="24"/>
        </w:rPr>
        <w:t xml:space="preserve">ritta o iconografica, una carta, </w:t>
      </w:r>
      <w:r w:rsidR="00F11415" w:rsidRPr="00BF6AB9">
        <w:rPr>
          <w:rFonts w:cstheme="minorHAnsi"/>
          <w:sz w:val="24"/>
          <w:szCs w:val="24"/>
        </w:rPr>
        <w:t xml:space="preserve">un grafico; </w:t>
      </w:r>
      <w:r w:rsidR="007C2D6E" w:rsidRPr="00BF6AB9">
        <w:rPr>
          <w:rFonts w:cstheme="minorHAnsi"/>
          <w:sz w:val="24"/>
          <w:szCs w:val="24"/>
        </w:rPr>
        <w:t>a fine capitolo</w:t>
      </w:r>
      <w:r w:rsidR="00BA3924" w:rsidRPr="00BF6AB9">
        <w:rPr>
          <w:rFonts w:cstheme="minorHAnsi"/>
          <w:sz w:val="24"/>
          <w:szCs w:val="24"/>
        </w:rPr>
        <w:t>:</w:t>
      </w:r>
      <w:r w:rsidR="007C2D6E" w:rsidRPr="00BF6AB9">
        <w:rPr>
          <w:rFonts w:cstheme="minorHAnsi"/>
          <w:sz w:val="24"/>
          <w:szCs w:val="24"/>
        </w:rPr>
        <w:t xml:space="preserve"> </w:t>
      </w:r>
      <w:r w:rsidR="001E6F46" w:rsidRPr="00BF6AB9">
        <w:rPr>
          <w:rFonts w:cstheme="minorHAnsi"/>
          <w:sz w:val="24"/>
          <w:szCs w:val="24"/>
        </w:rPr>
        <w:t>Linea del tempo</w:t>
      </w:r>
      <w:r w:rsidR="00BA3924" w:rsidRPr="00BF6AB9">
        <w:rPr>
          <w:rFonts w:cstheme="minorHAnsi"/>
          <w:sz w:val="24"/>
          <w:szCs w:val="24"/>
        </w:rPr>
        <w:t>,</w:t>
      </w:r>
      <w:r w:rsidR="003E17EF" w:rsidRPr="00BF6AB9">
        <w:rPr>
          <w:rFonts w:cstheme="minorHAnsi"/>
          <w:sz w:val="24"/>
          <w:szCs w:val="24"/>
        </w:rPr>
        <w:t xml:space="preserve"> </w:t>
      </w:r>
      <w:r w:rsidR="007C2D6E" w:rsidRPr="00BF6AB9">
        <w:rPr>
          <w:rFonts w:cstheme="minorHAnsi"/>
          <w:b/>
          <w:bCs/>
          <w:sz w:val="24"/>
          <w:szCs w:val="24"/>
        </w:rPr>
        <w:t>sintesi lineare</w:t>
      </w:r>
      <w:r w:rsidR="007C2D6E" w:rsidRPr="00BF6AB9">
        <w:rPr>
          <w:rFonts w:cstheme="minorHAnsi"/>
          <w:bCs/>
          <w:sz w:val="24"/>
          <w:szCs w:val="24"/>
        </w:rPr>
        <w:t xml:space="preserve"> degli </w:t>
      </w:r>
      <w:r w:rsidR="007C2D6E" w:rsidRPr="00BF6AB9">
        <w:rPr>
          <w:rFonts w:cstheme="minorHAnsi"/>
          <w:sz w:val="24"/>
          <w:szCs w:val="24"/>
        </w:rPr>
        <w:t>eventi e processi fondamentali</w:t>
      </w:r>
      <w:r w:rsidR="00BA3924" w:rsidRPr="00BF6AB9">
        <w:rPr>
          <w:rFonts w:cstheme="minorHAnsi"/>
          <w:sz w:val="24"/>
          <w:szCs w:val="24"/>
        </w:rPr>
        <w:t xml:space="preserve"> </w:t>
      </w:r>
      <w:r w:rsidR="007C2D6E" w:rsidRPr="00BF6AB9">
        <w:rPr>
          <w:rFonts w:cstheme="minorHAnsi"/>
          <w:sz w:val="24"/>
          <w:szCs w:val="24"/>
        </w:rPr>
        <w:t>(</w:t>
      </w:r>
      <w:r w:rsidR="007C2D6E" w:rsidRPr="00BF6AB9">
        <w:rPr>
          <w:rFonts w:cstheme="minorHAnsi"/>
          <w:b/>
          <w:bCs/>
          <w:sz w:val="24"/>
          <w:szCs w:val="24"/>
        </w:rPr>
        <w:t>Conoscenze di base</w:t>
      </w:r>
      <w:r w:rsidR="007C2D6E" w:rsidRPr="00BF6AB9">
        <w:rPr>
          <w:rFonts w:cstheme="minorHAnsi"/>
          <w:bCs/>
          <w:sz w:val="24"/>
          <w:szCs w:val="24"/>
        </w:rPr>
        <w:t>)</w:t>
      </w:r>
      <w:r w:rsidR="00B643E2" w:rsidRPr="00BF6AB9">
        <w:rPr>
          <w:rFonts w:cstheme="minorHAnsi"/>
          <w:bCs/>
          <w:sz w:val="24"/>
          <w:szCs w:val="24"/>
        </w:rPr>
        <w:t>,</w:t>
      </w:r>
      <w:r w:rsidR="00B643E2" w:rsidRPr="00BF6AB9">
        <w:rPr>
          <w:rFonts w:cstheme="minorHAnsi"/>
          <w:sz w:val="24"/>
          <w:szCs w:val="24"/>
        </w:rPr>
        <w:t xml:space="preserve"> Mappa</w:t>
      </w:r>
      <w:r w:rsidR="007C2D6E" w:rsidRPr="00BF6AB9">
        <w:rPr>
          <w:rFonts w:cstheme="minorHAnsi"/>
          <w:b/>
          <w:bCs/>
          <w:sz w:val="24"/>
          <w:szCs w:val="24"/>
        </w:rPr>
        <w:t xml:space="preserve"> </w:t>
      </w:r>
      <w:r w:rsidR="007C2D6E" w:rsidRPr="00BF6AB9">
        <w:rPr>
          <w:rFonts w:cstheme="minorHAnsi"/>
          <w:bCs/>
          <w:sz w:val="24"/>
          <w:szCs w:val="24"/>
        </w:rPr>
        <w:t xml:space="preserve">e </w:t>
      </w:r>
      <w:r w:rsidR="00DC4E38" w:rsidRPr="00BF6AB9">
        <w:rPr>
          <w:rFonts w:cstheme="minorHAnsi"/>
          <w:bCs/>
          <w:sz w:val="24"/>
          <w:szCs w:val="24"/>
        </w:rPr>
        <w:t>area</w:t>
      </w:r>
      <w:r w:rsidR="00805C6E" w:rsidRPr="00BF6AB9">
        <w:rPr>
          <w:rFonts w:cstheme="minorHAnsi"/>
          <w:bCs/>
          <w:sz w:val="24"/>
          <w:szCs w:val="24"/>
        </w:rPr>
        <w:t xml:space="preserve"> did</w:t>
      </w:r>
      <w:r w:rsidR="00DC4E38" w:rsidRPr="00BF6AB9">
        <w:rPr>
          <w:rFonts w:cstheme="minorHAnsi"/>
          <w:bCs/>
          <w:sz w:val="24"/>
          <w:szCs w:val="24"/>
        </w:rPr>
        <w:t xml:space="preserve">attica </w:t>
      </w:r>
      <w:r w:rsidR="007C2D6E" w:rsidRPr="00BF6AB9">
        <w:rPr>
          <w:rFonts w:cstheme="minorHAnsi"/>
          <w:b/>
          <w:sz w:val="24"/>
          <w:szCs w:val="24"/>
        </w:rPr>
        <w:t>Per l’Apprendimento</w:t>
      </w:r>
      <w:r w:rsidR="00805C6E" w:rsidRPr="00BF6AB9">
        <w:rPr>
          <w:rFonts w:cstheme="minorHAnsi"/>
          <w:sz w:val="24"/>
          <w:szCs w:val="24"/>
        </w:rPr>
        <w:t xml:space="preserve"> </w:t>
      </w:r>
      <w:r w:rsidR="00805C6E" w:rsidRPr="00BF6AB9">
        <w:rPr>
          <w:rFonts w:cstheme="minorHAnsi"/>
          <w:bCs/>
          <w:sz w:val="24"/>
          <w:szCs w:val="24"/>
        </w:rPr>
        <w:t xml:space="preserve">con proposte di lavoro </w:t>
      </w:r>
      <w:r w:rsidR="00805C6E" w:rsidRPr="00BF6AB9">
        <w:rPr>
          <w:rFonts w:cstheme="minorHAnsi"/>
          <w:sz w:val="24"/>
          <w:szCs w:val="24"/>
        </w:rPr>
        <w:t>per orientarsi</w:t>
      </w:r>
      <w:bookmarkStart w:id="0" w:name="docs-internal-guid-bb7a04fe-7fff-4004-f7"/>
      <w:bookmarkEnd w:id="0"/>
      <w:r w:rsidR="00805C6E" w:rsidRPr="00BF6AB9">
        <w:rPr>
          <w:rFonts w:cstheme="minorHAnsi"/>
          <w:sz w:val="24"/>
          <w:szCs w:val="24"/>
        </w:rPr>
        <w:t xml:space="preserve"> nello spazio e nel tempo, rielaborare le conoscenze, analizzare dati e </w:t>
      </w:r>
      <w:r w:rsidR="00970D95" w:rsidRPr="00BF6AB9">
        <w:rPr>
          <w:rFonts w:cstheme="minorHAnsi"/>
          <w:sz w:val="24"/>
          <w:szCs w:val="24"/>
        </w:rPr>
        <w:t>fonti</w:t>
      </w:r>
      <w:r w:rsidR="00805C6E" w:rsidRPr="00BF6AB9">
        <w:rPr>
          <w:rFonts w:cstheme="minorHAnsi"/>
          <w:sz w:val="24"/>
          <w:szCs w:val="24"/>
        </w:rPr>
        <w:t>.</w:t>
      </w:r>
      <w:r w:rsidRPr="00BF6AB9">
        <w:rPr>
          <w:rFonts w:cstheme="minorHAnsi"/>
          <w:sz w:val="24"/>
          <w:szCs w:val="24"/>
        </w:rPr>
        <w:t xml:space="preserve"> </w:t>
      </w:r>
    </w:p>
    <w:p w14:paraId="3F8B0525" w14:textId="72B40287" w:rsidR="00407E05" w:rsidRPr="00BF6AB9" w:rsidRDefault="007C2D6E" w:rsidP="001B7F31">
      <w:pPr>
        <w:pStyle w:val="Paragrafoelenco"/>
        <w:numPr>
          <w:ilvl w:val="0"/>
          <w:numId w:val="13"/>
        </w:num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F6AB9">
        <w:rPr>
          <w:rFonts w:cstheme="minorHAnsi"/>
          <w:sz w:val="24"/>
          <w:szCs w:val="24"/>
        </w:rPr>
        <w:t xml:space="preserve">Per ogni unità: </w:t>
      </w:r>
      <w:r w:rsidR="001B7F31" w:rsidRPr="00BF6AB9">
        <w:rPr>
          <w:rFonts w:cstheme="minorHAnsi"/>
          <w:sz w:val="24"/>
          <w:szCs w:val="24"/>
        </w:rPr>
        <w:t xml:space="preserve">a) </w:t>
      </w:r>
      <w:r w:rsidR="003267A1" w:rsidRPr="00BF6AB9">
        <w:rPr>
          <w:rFonts w:cstheme="minorHAnsi"/>
          <w:b/>
          <w:sz w:val="24"/>
          <w:szCs w:val="24"/>
        </w:rPr>
        <w:t>Nel l</w:t>
      </w:r>
      <w:r w:rsidRPr="00BF6AB9">
        <w:rPr>
          <w:rFonts w:cstheme="minorHAnsi"/>
          <w:b/>
          <w:sz w:val="24"/>
          <w:szCs w:val="24"/>
        </w:rPr>
        <w:t>aboratorio dell</w:t>
      </w:r>
      <w:r w:rsidR="00970D95" w:rsidRPr="00BF6AB9">
        <w:rPr>
          <w:rFonts w:cstheme="minorHAnsi"/>
          <w:b/>
          <w:sz w:val="24"/>
          <w:szCs w:val="24"/>
        </w:rPr>
        <w:t>a</w:t>
      </w:r>
      <w:r w:rsidRPr="00BF6AB9">
        <w:rPr>
          <w:rFonts w:cstheme="minorHAnsi"/>
          <w:b/>
          <w:sz w:val="24"/>
          <w:szCs w:val="24"/>
        </w:rPr>
        <w:t xml:space="preserve"> </w:t>
      </w:r>
      <w:r w:rsidR="00970D95" w:rsidRPr="00BF6AB9">
        <w:rPr>
          <w:rFonts w:cstheme="minorHAnsi"/>
          <w:b/>
          <w:sz w:val="24"/>
          <w:szCs w:val="24"/>
        </w:rPr>
        <w:t>storia</w:t>
      </w:r>
      <w:r w:rsidR="00805C6E" w:rsidRPr="00BF6AB9">
        <w:rPr>
          <w:rFonts w:cstheme="minorHAnsi"/>
          <w:b/>
          <w:sz w:val="24"/>
          <w:szCs w:val="24"/>
        </w:rPr>
        <w:t xml:space="preserve"> </w:t>
      </w:r>
      <w:r w:rsidR="00805C6E" w:rsidRPr="00BF6AB9">
        <w:rPr>
          <w:rFonts w:cstheme="minorHAnsi"/>
          <w:sz w:val="24"/>
          <w:szCs w:val="24"/>
        </w:rPr>
        <w:t>su</w:t>
      </w:r>
      <w:r w:rsidRPr="00BF6AB9">
        <w:rPr>
          <w:rFonts w:cstheme="minorHAnsi"/>
          <w:sz w:val="24"/>
          <w:szCs w:val="24"/>
        </w:rPr>
        <w:t xml:space="preserve"> </w:t>
      </w:r>
      <w:r w:rsidR="00F11415" w:rsidRPr="00BF6AB9">
        <w:rPr>
          <w:rFonts w:cstheme="minorHAnsi"/>
          <w:b/>
          <w:sz w:val="24"/>
          <w:szCs w:val="24"/>
        </w:rPr>
        <w:t>F</w:t>
      </w:r>
      <w:r w:rsidRPr="00BF6AB9">
        <w:rPr>
          <w:rFonts w:cstheme="minorHAnsi"/>
          <w:b/>
          <w:sz w:val="24"/>
          <w:szCs w:val="24"/>
        </w:rPr>
        <w:t>onti</w:t>
      </w:r>
      <w:r w:rsidR="00805C6E" w:rsidRPr="00BF6AB9">
        <w:rPr>
          <w:rFonts w:cstheme="minorHAnsi"/>
          <w:sz w:val="24"/>
          <w:szCs w:val="24"/>
        </w:rPr>
        <w:t>,</w:t>
      </w:r>
      <w:r w:rsidRPr="00BF6AB9">
        <w:rPr>
          <w:rFonts w:cstheme="minorHAnsi"/>
          <w:sz w:val="24"/>
          <w:szCs w:val="24"/>
        </w:rPr>
        <w:t xml:space="preserve"> </w:t>
      </w:r>
      <w:r w:rsidR="00F11415" w:rsidRPr="00BF6AB9">
        <w:rPr>
          <w:rFonts w:cstheme="minorHAnsi"/>
          <w:b/>
          <w:sz w:val="24"/>
          <w:szCs w:val="24"/>
        </w:rPr>
        <w:t>L</w:t>
      </w:r>
      <w:r w:rsidR="00805C6E" w:rsidRPr="00BF6AB9">
        <w:rPr>
          <w:rFonts w:cstheme="minorHAnsi"/>
          <w:b/>
          <w:sz w:val="24"/>
          <w:szCs w:val="24"/>
        </w:rPr>
        <w:t xml:space="preserve">inguaggi e </w:t>
      </w:r>
      <w:r w:rsidRPr="00BF6AB9">
        <w:rPr>
          <w:rFonts w:cstheme="minorHAnsi"/>
          <w:b/>
          <w:sz w:val="24"/>
          <w:szCs w:val="24"/>
        </w:rPr>
        <w:t>immaginario</w:t>
      </w:r>
      <w:r w:rsidRPr="00BF6AB9">
        <w:rPr>
          <w:rFonts w:cstheme="minorHAnsi"/>
          <w:sz w:val="24"/>
          <w:szCs w:val="24"/>
        </w:rPr>
        <w:t xml:space="preserve"> (letteratura, arte, film, cultura pop), </w:t>
      </w:r>
      <w:r w:rsidR="00F11415" w:rsidRPr="00BF6AB9">
        <w:rPr>
          <w:rFonts w:cstheme="minorHAnsi"/>
          <w:b/>
          <w:sz w:val="24"/>
          <w:szCs w:val="24"/>
        </w:rPr>
        <w:t>O</w:t>
      </w:r>
      <w:r w:rsidR="001E6F46" w:rsidRPr="00BF6AB9">
        <w:rPr>
          <w:rFonts w:cstheme="minorHAnsi"/>
          <w:b/>
          <w:sz w:val="24"/>
          <w:szCs w:val="24"/>
        </w:rPr>
        <w:t xml:space="preserve">ggetti e </w:t>
      </w:r>
      <w:r w:rsidR="00135924" w:rsidRPr="00BF6AB9">
        <w:rPr>
          <w:rFonts w:cstheme="minorHAnsi"/>
          <w:b/>
          <w:sz w:val="24"/>
          <w:szCs w:val="24"/>
        </w:rPr>
        <w:t>tecnologie</w:t>
      </w:r>
      <w:r w:rsidR="001E6F46" w:rsidRPr="00BF6AB9">
        <w:rPr>
          <w:rFonts w:cstheme="minorHAnsi"/>
          <w:sz w:val="24"/>
          <w:szCs w:val="24"/>
        </w:rPr>
        <w:t xml:space="preserve"> </w:t>
      </w:r>
      <w:r w:rsidR="00085C18" w:rsidRPr="00BF6AB9">
        <w:rPr>
          <w:rFonts w:cstheme="minorHAnsi"/>
          <w:sz w:val="24"/>
          <w:szCs w:val="24"/>
        </w:rPr>
        <w:t xml:space="preserve">e </w:t>
      </w:r>
      <w:r w:rsidR="001B7F31" w:rsidRPr="00BF6AB9">
        <w:rPr>
          <w:rFonts w:cstheme="minorHAnsi"/>
          <w:sz w:val="24"/>
          <w:szCs w:val="24"/>
        </w:rPr>
        <w:t xml:space="preserve">b) </w:t>
      </w:r>
      <w:r w:rsidR="00970D95" w:rsidRPr="00BF6AB9">
        <w:rPr>
          <w:rFonts w:cstheme="minorHAnsi"/>
          <w:b/>
          <w:sz w:val="24"/>
          <w:szCs w:val="24"/>
        </w:rPr>
        <w:t>Verso l'esame.</w:t>
      </w:r>
      <w:r w:rsidR="00970D95" w:rsidRPr="00BF6AB9">
        <w:rPr>
          <w:rFonts w:cstheme="minorHAnsi"/>
          <w:sz w:val="24"/>
          <w:szCs w:val="24"/>
        </w:rPr>
        <w:t xml:space="preserve"> </w:t>
      </w:r>
      <w:r w:rsidRPr="00BF6AB9">
        <w:rPr>
          <w:rFonts w:cstheme="minorHAnsi"/>
          <w:b/>
          <w:sz w:val="24"/>
          <w:szCs w:val="24"/>
        </w:rPr>
        <w:t>Laboratorio delle competenze</w:t>
      </w:r>
      <w:r w:rsidRPr="00BF6AB9">
        <w:rPr>
          <w:rFonts w:cstheme="minorHAnsi"/>
          <w:sz w:val="24"/>
          <w:szCs w:val="24"/>
        </w:rPr>
        <w:t xml:space="preserve"> su prove scritte e orale dell’esame di Stato</w:t>
      </w:r>
      <w:r w:rsidR="001B7F31" w:rsidRPr="00BF6AB9">
        <w:rPr>
          <w:rFonts w:cstheme="minorHAnsi"/>
          <w:sz w:val="24"/>
          <w:szCs w:val="24"/>
        </w:rPr>
        <w:t>,</w:t>
      </w:r>
      <w:r w:rsidR="001E6F46" w:rsidRPr="00BF6AB9">
        <w:rPr>
          <w:rFonts w:cstheme="minorHAnsi"/>
          <w:sz w:val="24"/>
          <w:szCs w:val="24"/>
        </w:rPr>
        <w:t xml:space="preserve"> più un </w:t>
      </w:r>
      <w:r w:rsidR="00970D95" w:rsidRPr="00BF6AB9">
        <w:rPr>
          <w:rFonts w:cstheme="minorHAnsi"/>
          <w:b/>
          <w:sz w:val="24"/>
          <w:szCs w:val="24"/>
        </w:rPr>
        <w:t>C</w:t>
      </w:r>
      <w:r w:rsidR="001E6F46" w:rsidRPr="00BF6AB9">
        <w:rPr>
          <w:rFonts w:cstheme="minorHAnsi"/>
          <w:b/>
          <w:sz w:val="24"/>
          <w:szCs w:val="24"/>
        </w:rPr>
        <w:t>ompito di realtà</w:t>
      </w:r>
      <w:r w:rsidR="00DC4E38" w:rsidRPr="00BF6AB9">
        <w:rPr>
          <w:rFonts w:cstheme="minorHAnsi"/>
          <w:sz w:val="24"/>
          <w:szCs w:val="24"/>
        </w:rPr>
        <w:t xml:space="preserve">. Completano la proposta </w:t>
      </w:r>
      <w:r w:rsidRPr="00BF6AB9">
        <w:rPr>
          <w:rFonts w:cstheme="minorHAnsi"/>
          <w:sz w:val="24"/>
          <w:szCs w:val="24"/>
        </w:rPr>
        <w:t xml:space="preserve">ampie schede </w:t>
      </w:r>
      <w:r w:rsidR="00805C6E" w:rsidRPr="00BF6AB9">
        <w:rPr>
          <w:rFonts w:cstheme="minorHAnsi"/>
          <w:b/>
          <w:sz w:val="24"/>
          <w:szCs w:val="24"/>
        </w:rPr>
        <w:t>Laboratorio di educazione civica</w:t>
      </w:r>
      <w:r w:rsidR="00DC4E38" w:rsidRPr="00BF6AB9">
        <w:rPr>
          <w:rFonts w:cstheme="minorHAnsi"/>
          <w:sz w:val="24"/>
          <w:szCs w:val="24"/>
        </w:rPr>
        <w:t xml:space="preserve">, aggiornate </w:t>
      </w:r>
      <w:r w:rsidR="00351344" w:rsidRPr="00BF6AB9">
        <w:rPr>
          <w:rFonts w:cstheme="minorHAnsi"/>
          <w:sz w:val="24"/>
          <w:szCs w:val="24"/>
        </w:rPr>
        <w:t xml:space="preserve">le </w:t>
      </w:r>
      <w:r w:rsidR="00351344" w:rsidRPr="00BF6AB9">
        <w:rPr>
          <w:rFonts w:ascii="Calibri" w:hAnsi="Calibri" w:cs="Calibri"/>
          <w:i/>
          <w:iCs/>
          <w:sz w:val="24"/>
          <w:szCs w:val="24"/>
        </w:rPr>
        <w:t>Linee guida</w:t>
      </w:r>
      <w:r w:rsidR="00351344" w:rsidRPr="00BF6AB9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r w:rsidR="00351344" w:rsidRPr="00BF6AB9">
        <w:rPr>
          <w:rFonts w:ascii="Calibri" w:hAnsi="Calibri" w:cs="Calibri"/>
          <w:i/>
          <w:iCs/>
          <w:sz w:val="24"/>
          <w:szCs w:val="24"/>
        </w:rPr>
        <w:t>per l’insegnamento</w:t>
      </w:r>
      <w:r w:rsidR="00351344" w:rsidRPr="00BF6AB9">
        <w:rPr>
          <w:rFonts w:ascii="Calibri" w:hAnsi="Calibri" w:cs="Calibri"/>
          <w:i/>
          <w:sz w:val="24"/>
          <w:szCs w:val="24"/>
        </w:rPr>
        <w:t xml:space="preserve"> dell’Educazione civica</w:t>
      </w:r>
      <w:r w:rsidR="00351344" w:rsidRPr="00BF6AB9">
        <w:rPr>
          <w:rFonts w:ascii="Calibri" w:hAnsi="Calibri" w:cs="Calibri"/>
          <w:b/>
          <w:sz w:val="24"/>
          <w:szCs w:val="24"/>
        </w:rPr>
        <w:t xml:space="preserve"> </w:t>
      </w:r>
      <w:r w:rsidR="00351344" w:rsidRPr="00BF6AB9">
        <w:rPr>
          <w:rFonts w:ascii="Calibri" w:hAnsi="Calibri" w:cs="Calibri"/>
          <w:sz w:val="24"/>
          <w:szCs w:val="24"/>
        </w:rPr>
        <w:t>DM n. 183/24.</w:t>
      </w:r>
    </w:p>
    <w:p w14:paraId="3C5F92CB" w14:textId="634AFF40" w:rsidR="00407E05" w:rsidRPr="00BF6AB9" w:rsidRDefault="00407E05" w:rsidP="00407E05">
      <w:pPr>
        <w:spacing w:line="240" w:lineRule="auto"/>
        <w:jc w:val="both"/>
        <w:rPr>
          <w:rFonts w:cstheme="minorHAnsi"/>
          <w:sz w:val="24"/>
          <w:szCs w:val="24"/>
        </w:rPr>
      </w:pPr>
      <w:r w:rsidRPr="00BF6AB9">
        <w:rPr>
          <w:rFonts w:cstheme="minorHAnsi"/>
          <w:sz w:val="24"/>
          <w:szCs w:val="24"/>
        </w:rPr>
        <w:t>Completano l’opera</w:t>
      </w:r>
      <w:r w:rsidR="00865D71" w:rsidRPr="00BF6AB9">
        <w:rPr>
          <w:rFonts w:cstheme="minorHAnsi"/>
          <w:sz w:val="24"/>
          <w:szCs w:val="24"/>
        </w:rPr>
        <w:t xml:space="preserve"> due fascicoli allegati al vol. 1: </w:t>
      </w:r>
      <w:r w:rsidRPr="00BF6AB9">
        <w:rPr>
          <w:rFonts w:cstheme="minorHAnsi"/>
          <w:b/>
          <w:bCs/>
          <w:sz w:val="24"/>
          <w:szCs w:val="24"/>
        </w:rPr>
        <w:t>Atlante storico</w:t>
      </w:r>
      <w:r w:rsidR="00865D71" w:rsidRPr="00BF6AB9">
        <w:rPr>
          <w:rFonts w:cstheme="minorHAnsi"/>
          <w:b/>
          <w:bCs/>
          <w:sz w:val="24"/>
          <w:szCs w:val="24"/>
        </w:rPr>
        <w:t xml:space="preserve"> </w:t>
      </w:r>
      <w:r w:rsidR="00865D71" w:rsidRPr="00BF6AB9">
        <w:rPr>
          <w:rFonts w:cstheme="minorHAnsi"/>
          <w:sz w:val="24"/>
          <w:szCs w:val="24"/>
        </w:rPr>
        <w:t>e</w:t>
      </w:r>
      <w:r w:rsidR="00865D71" w:rsidRPr="00BF6AB9">
        <w:rPr>
          <w:rFonts w:cstheme="minorHAnsi"/>
          <w:b/>
          <w:bCs/>
          <w:sz w:val="24"/>
          <w:szCs w:val="24"/>
        </w:rPr>
        <w:t xml:space="preserve"> </w:t>
      </w:r>
      <w:r w:rsidRPr="00BF6AB9">
        <w:rPr>
          <w:rFonts w:cstheme="minorHAnsi"/>
          <w:b/>
          <w:bCs/>
          <w:sz w:val="24"/>
          <w:szCs w:val="24"/>
        </w:rPr>
        <w:t>Costituzione Cittadinanza Comunità. Nuclei di educazione civica</w:t>
      </w:r>
      <w:r w:rsidRPr="00BF6AB9">
        <w:rPr>
          <w:rFonts w:cstheme="minorHAnsi"/>
          <w:sz w:val="24"/>
          <w:szCs w:val="24"/>
        </w:rPr>
        <w:t xml:space="preserve">, con testo aggiornato secondo le </w:t>
      </w:r>
      <w:r w:rsidR="0024618D" w:rsidRPr="00BF6AB9">
        <w:rPr>
          <w:rFonts w:ascii="Calibri" w:hAnsi="Calibri" w:cs="Calibri"/>
          <w:i/>
          <w:iCs/>
          <w:sz w:val="24"/>
          <w:szCs w:val="24"/>
        </w:rPr>
        <w:t>Linee guida</w:t>
      </w:r>
      <w:r w:rsidR="0024618D" w:rsidRPr="00BF6AB9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r w:rsidR="0024618D" w:rsidRPr="00BF6AB9">
        <w:rPr>
          <w:rFonts w:ascii="Calibri" w:hAnsi="Calibri" w:cs="Calibri"/>
          <w:i/>
          <w:iCs/>
          <w:sz w:val="24"/>
          <w:szCs w:val="24"/>
        </w:rPr>
        <w:t>per l’insegnamento</w:t>
      </w:r>
      <w:r w:rsidR="0024618D" w:rsidRPr="00BF6AB9">
        <w:rPr>
          <w:rFonts w:ascii="Calibri" w:hAnsi="Calibri" w:cs="Calibri"/>
          <w:i/>
          <w:sz w:val="24"/>
          <w:szCs w:val="24"/>
        </w:rPr>
        <w:t xml:space="preserve"> dell’Educazione civica</w:t>
      </w:r>
      <w:r w:rsidR="0024618D" w:rsidRPr="00BF6AB9">
        <w:rPr>
          <w:rFonts w:ascii="Calibri" w:hAnsi="Calibri" w:cs="Calibri"/>
          <w:b/>
          <w:sz w:val="24"/>
          <w:szCs w:val="24"/>
        </w:rPr>
        <w:t xml:space="preserve"> </w:t>
      </w:r>
      <w:r w:rsidR="0024618D" w:rsidRPr="00BF6AB9">
        <w:rPr>
          <w:rFonts w:ascii="Calibri" w:hAnsi="Calibri" w:cs="Calibri"/>
          <w:sz w:val="24"/>
          <w:szCs w:val="24"/>
        </w:rPr>
        <w:t>DM n. 183/24.</w:t>
      </w:r>
      <w:r w:rsidR="001B7F31" w:rsidRPr="00BF6AB9">
        <w:rPr>
          <w:rFonts w:ascii="Calibri" w:hAnsi="Calibri" w:cs="Calibri"/>
          <w:sz w:val="24"/>
          <w:szCs w:val="24"/>
        </w:rPr>
        <w:t xml:space="preserve"> </w:t>
      </w:r>
      <w:r w:rsidR="00865D71" w:rsidRPr="00BF6AB9">
        <w:rPr>
          <w:rFonts w:ascii="Calibri" w:hAnsi="Calibri" w:cs="Calibri"/>
          <w:sz w:val="24"/>
          <w:szCs w:val="24"/>
        </w:rPr>
        <w:t xml:space="preserve">E il </w:t>
      </w:r>
      <w:r w:rsidRPr="00BF6AB9">
        <w:rPr>
          <w:rFonts w:cstheme="minorHAnsi"/>
          <w:b/>
          <w:bCs/>
          <w:sz w:val="24"/>
          <w:szCs w:val="24"/>
        </w:rPr>
        <w:t>Clil History Activities per il V anno</w:t>
      </w:r>
      <w:r w:rsidRPr="00BF6AB9">
        <w:rPr>
          <w:rFonts w:cstheme="minorHAnsi"/>
          <w:sz w:val="24"/>
          <w:szCs w:val="24"/>
        </w:rPr>
        <w:t>, allegato al vol. 3.</w:t>
      </w:r>
    </w:p>
    <w:p w14:paraId="0EB26424" w14:textId="181D4BF9" w:rsidR="00DC4E38" w:rsidRPr="00BF6AB9" w:rsidRDefault="0024618D" w:rsidP="004704C4">
      <w:pPr>
        <w:spacing w:line="240" w:lineRule="auto"/>
        <w:jc w:val="both"/>
        <w:rPr>
          <w:rFonts w:cstheme="minorHAnsi"/>
          <w:sz w:val="24"/>
          <w:szCs w:val="24"/>
        </w:rPr>
      </w:pPr>
      <w:r w:rsidRPr="00BF6AB9">
        <w:rPr>
          <w:rFonts w:cstheme="minorHAnsi"/>
          <w:sz w:val="24"/>
          <w:szCs w:val="24"/>
        </w:rPr>
        <w:t xml:space="preserve">La </w:t>
      </w:r>
      <w:r w:rsidRPr="00BF6AB9">
        <w:rPr>
          <w:rFonts w:cstheme="minorHAnsi"/>
          <w:b/>
          <w:bCs/>
          <w:sz w:val="24"/>
          <w:szCs w:val="24"/>
          <w:u w:val="single"/>
        </w:rPr>
        <w:t>quarta caratteristica</w:t>
      </w:r>
      <w:r w:rsidRPr="00BF6AB9">
        <w:rPr>
          <w:rFonts w:cstheme="minorHAnsi"/>
          <w:sz w:val="24"/>
          <w:szCs w:val="24"/>
        </w:rPr>
        <w:t xml:space="preserve"> riguarda i</w:t>
      </w:r>
      <w:r w:rsidR="00DC4E38" w:rsidRPr="00BF6AB9">
        <w:rPr>
          <w:rFonts w:cstheme="minorHAnsi"/>
          <w:bCs/>
          <w:sz w:val="24"/>
          <w:szCs w:val="24"/>
        </w:rPr>
        <w:t xml:space="preserve"> </w:t>
      </w:r>
      <w:r w:rsidR="00DC4E38" w:rsidRPr="00BF6AB9">
        <w:rPr>
          <w:rFonts w:cstheme="minorHAnsi"/>
          <w:b/>
          <w:bCs/>
          <w:sz w:val="24"/>
          <w:szCs w:val="24"/>
        </w:rPr>
        <w:t>contenuti digitali integrativi</w:t>
      </w:r>
      <w:r w:rsidR="001E71EA" w:rsidRPr="00BF6AB9">
        <w:rPr>
          <w:rFonts w:cstheme="minorHAnsi"/>
          <w:sz w:val="24"/>
          <w:szCs w:val="24"/>
        </w:rPr>
        <w:t>:</w:t>
      </w:r>
      <w:r w:rsidR="004209A0" w:rsidRPr="00BF6AB9">
        <w:rPr>
          <w:rFonts w:cstheme="minorHAnsi"/>
          <w:sz w:val="24"/>
          <w:szCs w:val="24"/>
        </w:rPr>
        <w:t xml:space="preserve"> </w:t>
      </w:r>
      <w:r w:rsidR="00DC4E38" w:rsidRPr="00BF6AB9">
        <w:rPr>
          <w:rFonts w:cstheme="minorHAnsi"/>
          <w:sz w:val="24"/>
          <w:szCs w:val="24"/>
        </w:rPr>
        <w:t xml:space="preserve">videolezioni d’autore e flipped classroom per ogni capitolo, Lavorare sulla fonte, La storia online, La storia in scena, </w:t>
      </w:r>
      <w:r w:rsidR="005757A8" w:rsidRPr="00BF6AB9">
        <w:rPr>
          <w:rFonts w:cstheme="minorHAnsi"/>
          <w:sz w:val="24"/>
          <w:szCs w:val="24"/>
        </w:rPr>
        <w:t>sintesi grafiche</w:t>
      </w:r>
      <w:r w:rsidR="00DC4E38" w:rsidRPr="00BF6AB9">
        <w:rPr>
          <w:rFonts w:cstheme="minorHAnsi"/>
          <w:sz w:val="24"/>
          <w:szCs w:val="24"/>
        </w:rPr>
        <w:t>,</w:t>
      </w:r>
      <w:r w:rsidR="005757A8" w:rsidRPr="00BF6AB9">
        <w:rPr>
          <w:rFonts w:cstheme="minorHAnsi"/>
          <w:sz w:val="24"/>
          <w:szCs w:val="24"/>
        </w:rPr>
        <w:t xml:space="preserve"> audiosintesi dei capitolo,</w:t>
      </w:r>
      <w:r w:rsidR="00DC4E38" w:rsidRPr="00BF6AB9">
        <w:rPr>
          <w:rFonts w:cstheme="minorHAnsi"/>
          <w:sz w:val="24"/>
          <w:szCs w:val="24"/>
        </w:rPr>
        <w:t xml:space="preserve"> Lezioni EAS e un ricco repertorio di fonti e </w:t>
      </w:r>
      <w:r w:rsidR="001E71EA" w:rsidRPr="00BF6AB9">
        <w:rPr>
          <w:rFonts w:cstheme="minorHAnsi"/>
          <w:sz w:val="24"/>
          <w:szCs w:val="24"/>
        </w:rPr>
        <w:t xml:space="preserve">di </w:t>
      </w:r>
      <w:r w:rsidR="00DC4E38" w:rsidRPr="00BF6AB9">
        <w:rPr>
          <w:rFonts w:cstheme="minorHAnsi"/>
          <w:sz w:val="24"/>
          <w:szCs w:val="24"/>
        </w:rPr>
        <w:t>storiografia aggiuntive</w:t>
      </w:r>
      <w:r w:rsidR="001B7F31" w:rsidRPr="00BF6AB9">
        <w:rPr>
          <w:rFonts w:cstheme="minorHAnsi"/>
          <w:sz w:val="24"/>
          <w:szCs w:val="24"/>
        </w:rPr>
        <w:t xml:space="preserve">. Più di </w:t>
      </w:r>
      <w:r w:rsidR="004209A0" w:rsidRPr="00BF6AB9">
        <w:rPr>
          <w:rFonts w:cstheme="minorHAnsi"/>
          <w:sz w:val="24"/>
          <w:szCs w:val="24"/>
        </w:rPr>
        <w:t xml:space="preserve"> </w:t>
      </w:r>
      <w:r w:rsidR="001B7F31" w:rsidRPr="00BF6AB9">
        <w:rPr>
          <w:rFonts w:cstheme="minorHAnsi"/>
          <w:sz w:val="24"/>
          <w:szCs w:val="24"/>
        </w:rPr>
        <w:t xml:space="preserve">700 risorse accessibili tramite </w:t>
      </w:r>
      <w:r w:rsidR="001B7F31" w:rsidRPr="00BF6AB9">
        <w:rPr>
          <w:rFonts w:cstheme="minorHAnsi"/>
          <w:b/>
          <w:bCs/>
          <w:sz w:val="24"/>
          <w:szCs w:val="24"/>
        </w:rPr>
        <w:t>QR-Code</w:t>
      </w:r>
      <w:r w:rsidR="00865D71" w:rsidRPr="00BF6AB9">
        <w:rPr>
          <w:rFonts w:cstheme="minorHAnsi"/>
          <w:sz w:val="24"/>
          <w:szCs w:val="24"/>
        </w:rPr>
        <w:t xml:space="preserve">, </w:t>
      </w:r>
      <w:r w:rsidR="00DC4E38" w:rsidRPr="00BF6AB9">
        <w:rPr>
          <w:rFonts w:cstheme="minorHAnsi"/>
          <w:sz w:val="24"/>
          <w:szCs w:val="24"/>
        </w:rPr>
        <w:t>progettat</w:t>
      </w:r>
      <w:r w:rsidR="001E71EA" w:rsidRPr="00BF6AB9">
        <w:rPr>
          <w:rFonts w:cstheme="minorHAnsi"/>
          <w:sz w:val="24"/>
          <w:szCs w:val="24"/>
        </w:rPr>
        <w:t>e</w:t>
      </w:r>
      <w:r w:rsidR="00DC4E38" w:rsidRPr="00BF6AB9">
        <w:rPr>
          <w:rFonts w:cstheme="minorHAnsi"/>
          <w:sz w:val="24"/>
          <w:szCs w:val="24"/>
        </w:rPr>
        <w:t xml:space="preserve"> e realizzat</w:t>
      </w:r>
      <w:r w:rsidR="001E71EA" w:rsidRPr="00BF6AB9">
        <w:rPr>
          <w:rFonts w:cstheme="minorHAnsi"/>
          <w:sz w:val="24"/>
          <w:szCs w:val="24"/>
        </w:rPr>
        <w:t>e</w:t>
      </w:r>
      <w:r w:rsidR="00DC4E38" w:rsidRPr="00BF6AB9">
        <w:rPr>
          <w:rFonts w:cstheme="minorHAnsi"/>
          <w:sz w:val="24"/>
          <w:szCs w:val="24"/>
        </w:rPr>
        <w:t xml:space="preserve"> da Enrica Bricchetto, docente esperta in didattica digitale e </w:t>
      </w:r>
      <w:r w:rsidR="00DC4E38" w:rsidRPr="00BF6AB9">
        <w:rPr>
          <w:rFonts w:cstheme="minorHAnsi"/>
          <w:i/>
          <w:iCs/>
          <w:sz w:val="24"/>
          <w:szCs w:val="24"/>
        </w:rPr>
        <w:t>media literacy</w:t>
      </w:r>
      <w:r w:rsidR="00DC4E38" w:rsidRPr="00BF6AB9">
        <w:rPr>
          <w:rFonts w:cstheme="minorHAnsi"/>
          <w:sz w:val="24"/>
          <w:szCs w:val="24"/>
        </w:rPr>
        <w:t xml:space="preserve">, insieme con gli autori. </w:t>
      </w:r>
    </w:p>
    <w:p w14:paraId="27BDD589" w14:textId="77777777" w:rsidR="008831D6" w:rsidRPr="00BF6AB9" w:rsidRDefault="008831D6" w:rsidP="008831D6">
      <w:pPr>
        <w:pStyle w:val="NormaleWeb"/>
        <w:jc w:val="both"/>
        <w:rPr>
          <w:rFonts w:asciiTheme="minorHAnsi" w:hAnsiTheme="minorHAnsi" w:cstheme="minorHAnsi"/>
        </w:rPr>
      </w:pPr>
      <w:r w:rsidRPr="00BF6AB9">
        <w:rPr>
          <w:rFonts w:asciiTheme="minorHAnsi" w:hAnsiTheme="minorHAnsi" w:cstheme="minorHAnsi"/>
        </w:rPr>
        <w:t xml:space="preserve">Con la app </w:t>
      </w:r>
      <w:r w:rsidRPr="00BF6AB9">
        <w:rPr>
          <w:rFonts w:asciiTheme="minorHAnsi" w:hAnsiTheme="minorHAnsi" w:cstheme="minorHAnsi"/>
          <w:b/>
          <w:bCs/>
        </w:rPr>
        <w:t>diBooK</w:t>
      </w:r>
      <w:r w:rsidRPr="00BF6AB9">
        <w:rPr>
          <w:rFonts w:asciiTheme="minorHAnsi" w:hAnsiTheme="minorHAnsi" w:cstheme="minorHAnsi"/>
        </w:rPr>
        <w:t xml:space="preserve"> il manuale digitale Laterza (nel formato pagina </w:t>
      </w:r>
      <w:r w:rsidRPr="00BF6AB9">
        <w:rPr>
          <w:rFonts w:asciiTheme="minorHAnsi" w:hAnsiTheme="minorHAnsi" w:cstheme="minorHAnsi"/>
          <w:b/>
          <w:bCs/>
        </w:rPr>
        <w:t>LibroPlus</w:t>
      </w:r>
      <w:r w:rsidRPr="00BF6AB9">
        <w:rPr>
          <w:rFonts w:asciiTheme="minorHAnsi" w:hAnsiTheme="minorHAnsi" w:cstheme="minorHAnsi"/>
        </w:rPr>
        <w:t>) è fruibile su tutti i dispositivi online e offline, sincronizzabili, accessibili. Grazie a diBooK studenti e docenti possono fruire direttamente dei contenuti digitali di Libro più Internet, accedere all'Aula digitale e leggere tutti gli ebook della Biblioteca digitale.</w:t>
      </w:r>
    </w:p>
    <w:p w14:paraId="786329B0" w14:textId="48532DBC" w:rsidR="00DC4E38" w:rsidRPr="00BF6AB9" w:rsidRDefault="002F5A75" w:rsidP="004704C4">
      <w:pPr>
        <w:spacing w:line="240" w:lineRule="auto"/>
        <w:jc w:val="both"/>
        <w:rPr>
          <w:rFonts w:cstheme="minorHAnsi"/>
          <w:sz w:val="24"/>
          <w:szCs w:val="24"/>
        </w:rPr>
      </w:pPr>
      <w:r w:rsidRPr="00BF6AB9">
        <w:rPr>
          <w:rFonts w:cstheme="minorHAnsi"/>
          <w:sz w:val="24"/>
          <w:szCs w:val="24"/>
        </w:rPr>
        <w:t>L</w:t>
      </w:r>
      <w:r w:rsidR="00DC4E38" w:rsidRPr="00BF6AB9">
        <w:rPr>
          <w:rFonts w:cstheme="minorHAnsi"/>
          <w:sz w:val="24"/>
          <w:szCs w:val="24"/>
        </w:rPr>
        <w:t xml:space="preserve">a </w:t>
      </w:r>
      <w:r w:rsidR="00DC4E38" w:rsidRPr="00BF6AB9">
        <w:rPr>
          <w:rFonts w:cstheme="minorHAnsi"/>
          <w:b/>
          <w:bCs/>
          <w:sz w:val="24"/>
          <w:szCs w:val="24"/>
        </w:rPr>
        <w:t>Guida alle lezioni e didattica digitale</w:t>
      </w:r>
      <w:r w:rsidRPr="00BF6AB9">
        <w:rPr>
          <w:rFonts w:cstheme="minorHAnsi"/>
          <w:b/>
          <w:bCs/>
          <w:sz w:val="24"/>
          <w:szCs w:val="24"/>
        </w:rPr>
        <w:t xml:space="preserve"> </w:t>
      </w:r>
      <w:r w:rsidRPr="00BF6AB9">
        <w:rPr>
          <w:rFonts w:cstheme="minorHAnsi"/>
          <w:sz w:val="24"/>
          <w:szCs w:val="24"/>
        </w:rPr>
        <w:t>offre</w:t>
      </w:r>
      <w:r w:rsidR="00923B32" w:rsidRPr="00BF6AB9">
        <w:rPr>
          <w:rFonts w:cstheme="minorHAnsi"/>
          <w:sz w:val="24"/>
          <w:szCs w:val="24"/>
        </w:rPr>
        <w:t xml:space="preserve"> programmazioni, verifiche</w:t>
      </w:r>
      <w:r w:rsidR="00DC4E38" w:rsidRPr="00BF6AB9">
        <w:rPr>
          <w:rFonts w:cstheme="minorHAnsi"/>
          <w:sz w:val="24"/>
          <w:szCs w:val="24"/>
        </w:rPr>
        <w:t>, indicazioni per la progettazione del PCTO e l'orientamento</w:t>
      </w:r>
      <w:r w:rsidR="00D77EB5" w:rsidRPr="00BF6AB9">
        <w:rPr>
          <w:rFonts w:cstheme="minorHAnsi"/>
          <w:sz w:val="24"/>
          <w:szCs w:val="24"/>
        </w:rPr>
        <w:t>.</w:t>
      </w:r>
      <w:r w:rsidR="00DC4E38" w:rsidRPr="00BF6AB9">
        <w:rPr>
          <w:rFonts w:cstheme="minorHAnsi"/>
          <w:sz w:val="24"/>
          <w:szCs w:val="24"/>
        </w:rPr>
        <w:t xml:space="preserve"> </w:t>
      </w:r>
      <w:r w:rsidR="00923B32" w:rsidRPr="00BF6AB9">
        <w:rPr>
          <w:rFonts w:cstheme="minorHAnsi"/>
          <w:sz w:val="24"/>
          <w:szCs w:val="24"/>
        </w:rPr>
        <w:t xml:space="preserve">Le sezioni </w:t>
      </w:r>
      <w:r w:rsidR="00923B32" w:rsidRPr="00BF6AB9">
        <w:rPr>
          <w:rFonts w:cstheme="minorHAnsi"/>
          <w:b/>
          <w:bCs/>
          <w:sz w:val="24"/>
          <w:szCs w:val="24"/>
        </w:rPr>
        <w:t>Le lezioni: un percorso guidato</w:t>
      </w:r>
      <w:r w:rsidR="00DC4E38" w:rsidRPr="00BF6AB9">
        <w:rPr>
          <w:rFonts w:cstheme="minorHAnsi"/>
          <w:sz w:val="24"/>
          <w:szCs w:val="24"/>
        </w:rPr>
        <w:t xml:space="preserve"> </w:t>
      </w:r>
      <w:r w:rsidR="00923B32" w:rsidRPr="00BF6AB9">
        <w:rPr>
          <w:rFonts w:cstheme="minorHAnsi"/>
          <w:sz w:val="24"/>
          <w:szCs w:val="24"/>
        </w:rPr>
        <w:t xml:space="preserve">suggeriscono </w:t>
      </w:r>
      <w:r w:rsidR="00DC4E38" w:rsidRPr="00BF6AB9">
        <w:rPr>
          <w:rFonts w:cstheme="minorHAnsi"/>
          <w:sz w:val="24"/>
          <w:szCs w:val="24"/>
        </w:rPr>
        <w:t>per ogni capitolo del manuale</w:t>
      </w:r>
      <w:r w:rsidR="00923B32" w:rsidRPr="00BF6AB9">
        <w:rPr>
          <w:rFonts w:cstheme="minorHAnsi"/>
          <w:b/>
          <w:bCs/>
          <w:sz w:val="24"/>
          <w:szCs w:val="24"/>
        </w:rPr>
        <w:t xml:space="preserve"> </w:t>
      </w:r>
      <w:r w:rsidR="00DC4E38" w:rsidRPr="00BF6AB9">
        <w:rPr>
          <w:rFonts w:cstheme="minorHAnsi"/>
          <w:b/>
          <w:bCs/>
          <w:sz w:val="24"/>
          <w:szCs w:val="24"/>
        </w:rPr>
        <w:t>possibilità di articolazione delle lezioni</w:t>
      </w:r>
      <w:r w:rsidR="00923B32" w:rsidRPr="00BF6AB9">
        <w:rPr>
          <w:rFonts w:cstheme="minorHAnsi"/>
          <w:sz w:val="24"/>
          <w:szCs w:val="24"/>
        </w:rPr>
        <w:t xml:space="preserve"> </w:t>
      </w:r>
      <w:r w:rsidR="00DC4E38" w:rsidRPr="00BF6AB9">
        <w:rPr>
          <w:rFonts w:cstheme="minorHAnsi"/>
          <w:sz w:val="24"/>
          <w:szCs w:val="24"/>
        </w:rPr>
        <w:t>a partire da </w:t>
      </w:r>
      <w:r w:rsidR="00DC4E38" w:rsidRPr="00BF6AB9">
        <w:rPr>
          <w:rFonts w:cstheme="minorHAnsi"/>
          <w:b/>
          <w:bCs/>
          <w:sz w:val="24"/>
          <w:szCs w:val="24"/>
        </w:rPr>
        <w:t>materiali documentari</w:t>
      </w:r>
      <w:r w:rsidR="00DC4E38" w:rsidRPr="00BF6AB9">
        <w:rPr>
          <w:rFonts w:cstheme="minorHAnsi"/>
          <w:sz w:val="24"/>
          <w:szCs w:val="24"/>
        </w:rPr>
        <w:t> incorporati </w:t>
      </w:r>
      <w:r w:rsidR="00DC4E38" w:rsidRPr="00BF6AB9">
        <w:rPr>
          <w:rFonts w:cstheme="minorHAnsi"/>
          <w:b/>
          <w:bCs/>
          <w:sz w:val="24"/>
          <w:szCs w:val="24"/>
        </w:rPr>
        <w:t>nel testo</w:t>
      </w:r>
      <w:r w:rsidR="00DC4E38" w:rsidRPr="00BF6AB9">
        <w:rPr>
          <w:rFonts w:cstheme="minorHAnsi"/>
          <w:sz w:val="24"/>
          <w:szCs w:val="24"/>
        </w:rPr>
        <w:t> </w:t>
      </w:r>
      <w:r w:rsidR="00923B32" w:rsidRPr="00BF6AB9">
        <w:rPr>
          <w:rFonts w:cstheme="minorHAnsi"/>
          <w:sz w:val="24"/>
          <w:szCs w:val="24"/>
        </w:rPr>
        <w:t>e</w:t>
      </w:r>
      <w:r w:rsidR="00DC4E38" w:rsidRPr="00BF6AB9">
        <w:rPr>
          <w:rFonts w:cstheme="minorHAnsi"/>
          <w:sz w:val="24"/>
          <w:szCs w:val="24"/>
        </w:rPr>
        <w:t xml:space="preserve"> disponibili </w:t>
      </w:r>
      <w:r w:rsidR="00DC4E38" w:rsidRPr="00BF6AB9">
        <w:rPr>
          <w:rFonts w:cstheme="minorHAnsi"/>
          <w:b/>
          <w:bCs/>
          <w:sz w:val="24"/>
          <w:szCs w:val="24"/>
        </w:rPr>
        <w:t>online</w:t>
      </w:r>
      <w:r w:rsidR="00DC4E38" w:rsidRPr="00BF6AB9">
        <w:rPr>
          <w:rFonts w:cstheme="minorHAnsi"/>
          <w:sz w:val="24"/>
          <w:szCs w:val="24"/>
        </w:rPr>
        <w:t>, Obiettivi didattici minimi e strumenti inclusivi.</w:t>
      </w:r>
    </w:p>
    <w:p w14:paraId="2BEB302F" w14:textId="653086E4" w:rsidR="00B807E6" w:rsidRPr="00BF6AB9" w:rsidRDefault="00DC4E38" w:rsidP="004704C4">
      <w:pPr>
        <w:spacing w:line="240" w:lineRule="auto"/>
        <w:jc w:val="both"/>
        <w:rPr>
          <w:rFonts w:cstheme="minorHAnsi"/>
          <w:sz w:val="24"/>
          <w:szCs w:val="24"/>
        </w:rPr>
      </w:pPr>
      <w:r w:rsidRPr="00BF6AB9">
        <w:rPr>
          <w:rFonts w:cstheme="minorHAnsi"/>
          <w:sz w:val="24"/>
          <w:szCs w:val="24"/>
        </w:rPr>
        <w:t>In abbinamento con i</w:t>
      </w:r>
      <w:r w:rsidR="00923B32" w:rsidRPr="00BF6AB9">
        <w:rPr>
          <w:rFonts w:cstheme="minorHAnsi"/>
          <w:sz w:val="24"/>
          <w:szCs w:val="24"/>
        </w:rPr>
        <w:t xml:space="preserve">l manuale è possibile adottare </w:t>
      </w:r>
      <w:r w:rsidRPr="00BF6AB9">
        <w:rPr>
          <w:rFonts w:cstheme="minorHAnsi"/>
          <w:b/>
          <w:bCs/>
          <w:sz w:val="24"/>
          <w:szCs w:val="24"/>
        </w:rPr>
        <w:t>Lezioni brevi di storia</w:t>
      </w:r>
      <w:r w:rsidRPr="00BF6AB9">
        <w:rPr>
          <w:rFonts w:cstheme="minorHAnsi"/>
          <w:sz w:val="24"/>
          <w:szCs w:val="24"/>
        </w:rPr>
        <w:t xml:space="preserve">, </w:t>
      </w:r>
      <w:r w:rsidR="00923B32" w:rsidRPr="00BF6AB9">
        <w:rPr>
          <w:rFonts w:cstheme="minorHAnsi"/>
          <w:sz w:val="24"/>
          <w:szCs w:val="24"/>
        </w:rPr>
        <w:t xml:space="preserve">3 </w:t>
      </w:r>
      <w:r w:rsidR="0089295D" w:rsidRPr="00BF6AB9">
        <w:rPr>
          <w:rFonts w:cstheme="minorHAnsi"/>
          <w:sz w:val="24"/>
          <w:szCs w:val="24"/>
        </w:rPr>
        <w:t>fascicol</w:t>
      </w:r>
      <w:r w:rsidR="00923B32" w:rsidRPr="00BF6AB9">
        <w:rPr>
          <w:rFonts w:cstheme="minorHAnsi"/>
          <w:sz w:val="24"/>
          <w:szCs w:val="24"/>
        </w:rPr>
        <w:t xml:space="preserve">i, </w:t>
      </w:r>
      <w:r w:rsidRPr="00BF6AB9">
        <w:rPr>
          <w:rFonts w:cstheme="minorHAnsi"/>
          <w:sz w:val="24"/>
          <w:szCs w:val="24"/>
        </w:rPr>
        <w:t>ad alta leggibilità. Ciascuna lezione si apre con una mappa concettuale, è corredata da carte, immagini, tabelle, box a fine lezione e didattica finale.</w:t>
      </w:r>
    </w:p>
    <w:sectPr w:rsidR="00B807E6" w:rsidRPr="00BF6AB9" w:rsidSect="007C2D6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FF3EB" w14:textId="77777777" w:rsidR="00460FFE" w:rsidRDefault="00460FFE">
      <w:pPr>
        <w:spacing w:after="0" w:line="240" w:lineRule="auto"/>
      </w:pPr>
      <w:r>
        <w:separator/>
      </w:r>
    </w:p>
  </w:endnote>
  <w:endnote w:type="continuationSeparator" w:id="0">
    <w:p w14:paraId="4D9162E6" w14:textId="77777777" w:rsidR="00460FFE" w:rsidRDefault="0046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917F8" w14:textId="6DC4FC61" w:rsidR="001D7AA6" w:rsidRDefault="001D7AA6">
    <w:pPr>
      <w:pStyle w:val="Pidipagina"/>
      <w:jc w:val="right"/>
    </w:pPr>
  </w:p>
  <w:p w14:paraId="5F396719" w14:textId="77777777" w:rsidR="001D7AA6" w:rsidRDefault="001D7A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E1052" w14:textId="77777777" w:rsidR="00460FFE" w:rsidRDefault="00460FFE">
      <w:pPr>
        <w:spacing w:after="0" w:line="240" w:lineRule="auto"/>
      </w:pPr>
      <w:r>
        <w:separator/>
      </w:r>
    </w:p>
  </w:footnote>
  <w:footnote w:type="continuationSeparator" w:id="0">
    <w:p w14:paraId="4EC95A53" w14:textId="77777777" w:rsidR="00460FFE" w:rsidRDefault="0046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6D00"/>
    <w:multiLevelType w:val="hybridMultilevel"/>
    <w:tmpl w:val="B3B6E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B610A"/>
    <w:multiLevelType w:val="hybridMultilevel"/>
    <w:tmpl w:val="0AEA2394"/>
    <w:lvl w:ilvl="0" w:tplc="62CE0F8C"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B403C6"/>
    <w:multiLevelType w:val="hybridMultilevel"/>
    <w:tmpl w:val="87126538"/>
    <w:lvl w:ilvl="0" w:tplc="C0CE21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E280E"/>
    <w:multiLevelType w:val="multilevel"/>
    <w:tmpl w:val="D9BA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95182F"/>
    <w:multiLevelType w:val="hybridMultilevel"/>
    <w:tmpl w:val="E744B0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D51E1"/>
    <w:multiLevelType w:val="hybridMultilevel"/>
    <w:tmpl w:val="83AC03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67ECB"/>
    <w:multiLevelType w:val="multilevel"/>
    <w:tmpl w:val="EAE0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2C6013"/>
    <w:multiLevelType w:val="hybridMultilevel"/>
    <w:tmpl w:val="E5BC19A2"/>
    <w:lvl w:ilvl="0" w:tplc="D9AE8A1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2D0088"/>
    <w:multiLevelType w:val="hybridMultilevel"/>
    <w:tmpl w:val="CD6099FE"/>
    <w:lvl w:ilvl="0" w:tplc="D8444F82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4472C4" w:themeColor="accent5"/>
      </w:rPr>
    </w:lvl>
    <w:lvl w:ilvl="1" w:tplc="62CE0F8C">
      <w:numFmt w:val="bullet"/>
      <w:lvlText w:val="-"/>
      <w:lvlJc w:val="left"/>
      <w:pPr>
        <w:ind w:left="1080" w:hanging="360"/>
      </w:pPr>
      <w:rPr>
        <w:rFonts w:ascii="Calibri" w:hAnsi="Calibri" w:hint="default"/>
        <w:color w:val="C0000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2778CB"/>
    <w:multiLevelType w:val="multilevel"/>
    <w:tmpl w:val="8E3E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FE7C34"/>
    <w:multiLevelType w:val="multilevel"/>
    <w:tmpl w:val="65AC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3F7F3E"/>
    <w:multiLevelType w:val="multilevel"/>
    <w:tmpl w:val="6C40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606968"/>
    <w:multiLevelType w:val="hybridMultilevel"/>
    <w:tmpl w:val="15C0C1E8"/>
    <w:lvl w:ilvl="0" w:tplc="D9AE8A1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280046">
    <w:abstractNumId w:val="5"/>
  </w:num>
  <w:num w:numId="2" w16cid:durableId="904530711">
    <w:abstractNumId w:val="8"/>
  </w:num>
  <w:num w:numId="3" w16cid:durableId="1305964286">
    <w:abstractNumId w:val="0"/>
  </w:num>
  <w:num w:numId="4" w16cid:durableId="1770815117">
    <w:abstractNumId w:val="7"/>
  </w:num>
  <w:num w:numId="5" w16cid:durableId="922032996">
    <w:abstractNumId w:val="12"/>
  </w:num>
  <w:num w:numId="6" w16cid:durableId="2034071149">
    <w:abstractNumId w:val="1"/>
  </w:num>
  <w:num w:numId="7" w16cid:durableId="1800029662">
    <w:abstractNumId w:val="2"/>
  </w:num>
  <w:num w:numId="8" w16cid:durableId="759788149">
    <w:abstractNumId w:val="10"/>
  </w:num>
  <w:num w:numId="9" w16cid:durableId="1994796520">
    <w:abstractNumId w:val="3"/>
  </w:num>
  <w:num w:numId="10" w16cid:durableId="696194305">
    <w:abstractNumId w:val="9"/>
  </w:num>
  <w:num w:numId="11" w16cid:durableId="555286546">
    <w:abstractNumId w:val="11"/>
  </w:num>
  <w:num w:numId="12" w16cid:durableId="1679313534">
    <w:abstractNumId w:val="6"/>
  </w:num>
  <w:num w:numId="13" w16cid:durableId="1042362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6E"/>
    <w:rsid w:val="000013B7"/>
    <w:rsid w:val="000054B2"/>
    <w:rsid w:val="00012E3F"/>
    <w:rsid w:val="00014948"/>
    <w:rsid w:val="00045358"/>
    <w:rsid w:val="00046B13"/>
    <w:rsid w:val="00051E75"/>
    <w:rsid w:val="00072E3F"/>
    <w:rsid w:val="000754BE"/>
    <w:rsid w:val="00080E2A"/>
    <w:rsid w:val="00081B8A"/>
    <w:rsid w:val="000850E1"/>
    <w:rsid w:val="00085C18"/>
    <w:rsid w:val="00094A6B"/>
    <w:rsid w:val="00095225"/>
    <w:rsid w:val="001275A6"/>
    <w:rsid w:val="00135924"/>
    <w:rsid w:val="0014471B"/>
    <w:rsid w:val="00146BD2"/>
    <w:rsid w:val="001605AE"/>
    <w:rsid w:val="0017096C"/>
    <w:rsid w:val="0019671E"/>
    <w:rsid w:val="001A320A"/>
    <w:rsid w:val="001B7F31"/>
    <w:rsid w:val="001D7390"/>
    <w:rsid w:val="001D7AA6"/>
    <w:rsid w:val="001E6F46"/>
    <w:rsid w:val="001E71EA"/>
    <w:rsid w:val="001F31F6"/>
    <w:rsid w:val="00225A8E"/>
    <w:rsid w:val="0024618D"/>
    <w:rsid w:val="00246CF7"/>
    <w:rsid w:val="00254FF6"/>
    <w:rsid w:val="00264A60"/>
    <w:rsid w:val="002771FE"/>
    <w:rsid w:val="00280A16"/>
    <w:rsid w:val="002C7372"/>
    <w:rsid w:val="002E25A7"/>
    <w:rsid w:val="002E465D"/>
    <w:rsid w:val="002E56EA"/>
    <w:rsid w:val="002F5A75"/>
    <w:rsid w:val="002F6A9E"/>
    <w:rsid w:val="00303763"/>
    <w:rsid w:val="003267A1"/>
    <w:rsid w:val="0033356A"/>
    <w:rsid w:val="00351344"/>
    <w:rsid w:val="003548A6"/>
    <w:rsid w:val="0036516C"/>
    <w:rsid w:val="00365988"/>
    <w:rsid w:val="0038505F"/>
    <w:rsid w:val="003D4040"/>
    <w:rsid w:val="003E17EF"/>
    <w:rsid w:val="003F055E"/>
    <w:rsid w:val="003F50B2"/>
    <w:rsid w:val="00407E05"/>
    <w:rsid w:val="004209A0"/>
    <w:rsid w:val="0042394C"/>
    <w:rsid w:val="004310AB"/>
    <w:rsid w:val="00431ECF"/>
    <w:rsid w:val="00444CE8"/>
    <w:rsid w:val="00460FFE"/>
    <w:rsid w:val="004704C4"/>
    <w:rsid w:val="00483C8F"/>
    <w:rsid w:val="00493081"/>
    <w:rsid w:val="004952BC"/>
    <w:rsid w:val="004A5F7E"/>
    <w:rsid w:val="004A61D0"/>
    <w:rsid w:val="004C2298"/>
    <w:rsid w:val="004D4A0A"/>
    <w:rsid w:val="004E1F18"/>
    <w:rsid w:val="005017E3"/>
    <w:rsid w:val="005176F5"/>
    <w:rsid w:val="00526E89"/>
    <w:rsid w:val="005413F3"/>
    <w:rsid w:val="00552FE0"/>
    <w:rsid w:val="00572134"/>
    <w:rsid w:val="005757A8"/>
    <w:rsid w:val="00581172"/>
    <w:rsid w:val="00596E7B"/>
    <w:rsid w:val="005A6CA4"/>
    <w:rsid w:val="005D438E"/>
    <w:rsid w:val="005E27FD"/>
    <w:rsid w:val="005E71F2"/>
    <w:rsid w:val="00614154"/>
    <w:rsid w:val="00620D01"/>
    <w:rsid w:val="006328DF"/>
    <w:rsid w:val="00636C5F"/>
    <w:rsid w:val="006506C4"/>
    <w:rsid w:val="00692F05"/>
    <w:rsid w:val="00695BE3"/>
    <w:rsid w:val="006D1D6B"/>
    <w:rsid w:val="006D4BE5"/>
    <w:rsid w:val="006F1455"/>
    <w:rsid w:val="006F208D"/>
    <w:rsid w:val="006F5C26"/>
    <w:rsid w:val="007121D0"/>
    <w:rsid w:val="00723461"/>
    <w:rsid w:val="00730FB1"/>
    <w:rsid w:val="0074714A"/>
    <w:rsid w:val="0077352D"/>
    <w:rsid w:val="007A6778"/>
    <w:rsid w:val="007B4BF0"/>
    <w:rsid w:val="007C2D6E"/>
    <w:rsid w:val="007D4625"/>
    <w:rsid w:val="007D496A"/>
    <w:rsid w:val="00805C6E"/>
    <w:rsid w:val="008224C7"/>
    <w:rsid w:val="00822ABB"/>
    <w:rsid w:val="008266D5"/>
    <w:rsid w:val="00850C03"/>
    <w:rsid w:val="00865D71"/>
    <w:rsid w:val="008831D6"/>
    <w:rsid w:val="008928C4"/>
    <w:rsid w:val="0089295D"/>
    <w:rsid w:val="008A04C1"/>
    <w:rsid w:val="008A5BDE"/>
    <w:rsid w:val="008C08C9"/>
    <w:rsid w:val="008C25DC"/>
    <w:rsid w:val="00903B48"/>
    <w:rsid w:val="00923B32"/>
    <w:rsid w:val="00957B60"/>
    <w:rsid w:val="00970D95"/>
    <w:rsid w:val="009724AC"/>
    <w:rsid w:val="00994E93"/>
    <w:rsid w:val="009A5765"/>
    <w:rsid w:val="009B28AD"/>
    <w:rsid w:val="009B433C"/>
    <w:rsid w:val="009B5A3E"/>
    <w:rsid w:val="009C34C1"/>
    <w:rsid w:val="009C6B42"/>
    <w:rsid w:val="009D2309"/>
    <w:rsid w:val="009E17B7"/>
    <w:rsid w:val="009E2A61"/>
    <w:rsid w:val="00A1168A"/>
    <w:rsid w:val="00A22D27"/>
    <w:rsid w:val="00A31DC2"/>
    <w:rsid w:val="00A5356A"/>
    <w:rsid w:val="00A6638B"/>
    <w:rsid w:val="00A7344E"/>
    <w:rsid w:val="00AA3C8B"/>
    <w:rsid w:val="00AB0C46"/>
    <w:rsid w:val="00AD3590"/>
    <w:rsid w:val="00AD379E"/>
    <w:rsid w:val="00AE23F8"/>
    <w:rsid w:val="00B237B0"/>
    <w:rsid w:val="00B2584A"/>
    <w:rsid w:val="00B27C49"/>
    <w:rsid w:val="00B41F64"/>
    <w:rsid w:val="00B547F2"/>
    <w:rsid w:val="00B61317"/>
    <w:rsid w:val="00B643E2"/>
    <w:rsid w:val="00B71155"/>
    <w:rsid w:val="00B807E6"/>
    <w:rsid w:val="00B85818"/>
    <w:rsid w:val="00BA3924"/>
    <w:rsid w:val="00BB0DB0"/>
    <w:rsid w:val="00BD680E"/>
    <w:rsid w:val="00BD6C8C"/>
    <w:rsid w:val="00BF6330"/>
    <w:rsid w:val="00BF6AB9"/>
    <w:rsid w:val="00C00C50"/>
    <w:rsid w:val="00C021D2"/>
    <w:rsid w:val="00C070C4"/>
    <w:rsid w:val="00C1321A"/>
    <w:rsid w:val="00C217CE"/>
    <w:rsid w:val="00C26D20"/>
    <w:rsid w:val="00C31203"/>
    <w:rsid w:val="00C33BD0"/>
    <w:rsid w:val="00C36CBD"/>
    <w:rsid w:val="00C472BE"/>
    <w:rsid w:val="00C6239D"/>
    <w:rsid w:val="00C759C9"/>
    <w:rsid w:val="00C81BE5"/>
    <w:rsid w:val="00C83D7B"/>
    <w:rsid w:val="00C90AA1"/>
    <w:rsid w:val="00C919CF"/>
    <w:rsid w:val="00C92281"/>
    <w:rsid w:val="00C94C74"/>
    <w:rsid w:val="00CB5139"/>
    <w:rsid w:val="00CD321B"/>
    <w:rsid w:val="00CD4ED2"/>
    <w:rsid w:val="00CE305B"/>
    <w:rsid w:val="00CE3571"/>
    <w:rsid w:val="00CE6EC7"/>
    <w:rsid w:val="00D01294"/>
    <w:rsid w:val="00D10954"/>
    <w:rsid w:val="00D37630"/>
    <w:rsid w:val="00D50E2C"/>
    <w:rsid w:val="00D51F6E"/>
    <w:rsid w:val="00D70C4C"/>
    <w:rsid w:val="00D77EB5"/>
    <w:rsid w:val="00DA7364"/>
    <w:rsid w:val="00DB4055"/>
    <w:rsid w:val="00DC29AC"/>
    <w:rsid w:val="00DC4E38"/>
    <w:rsid w:val="00DD2655"/>
    <w:rsid w:val="00DD42FC"/>
    <w:rsid w:val="00DD45B6"/>
    <w:rsid w:val="00DF3755"/>
    <w:rsid w:val="00E23835"/>
    <w:rsid w:val="00E40B05"/>
    <w:rsid w:val="00E464CF"/>
    <w:rsid w:val="00E55A4F"/>
    <w:rsid w:val="00E61777"/>
    <w:rsid w:val="00E84B5A"/>
    <w:rsid w:val="00E93EB7"/>
    <w:rsid w:val="00EA7FC9"/>
    <w:rsid w:val="00EB30B0"/>
    <w:rsid w:val="00EC32F0"/>
    <w:rsid w:val="00EC5A3F"/>
    <w:rsid w:val="00EE4679"/>
    <w:rsid w:val="00EE66EC"/>
    <w:rsid w:val="00EF5A2F"/>
    <w:rsid w:val="00F11415"/>
    <w:rsid w:val="00F21DD5"/>
    <w:rsid w:val="00F30798"/>
    <w:rsid w:val="00F34BBF"/>
    <w:rsid w:val="00F371E6"/>
    <w:rsid w:val="00F735D3"/>
    <w:rsid w:val="00F76140"/>
    <w:rsid w:val="00F80CFC"/>
    <w:rsid w:val="00F8303C"/>
    <w:rsid w:val="00FA725A"/>
    <w:rsid w:val="00FC5F68"/>
    <w:rsid w:val="00FD5A3C"/>
    <w:rsid w:val="00FE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AC0B"/>
  <w15:chartTrackingRefBased/>
  <w15:docId w15:val="{6FCD5EC5-408D-49E9-860F-B86F24F5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2D6E"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72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2D6E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C2D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D6E"/>
  </w:style>
  <w:style w:type="character" w:styleId="Collegamentoipertestuale">
    <w:name w:val="Hyperlink"/>
    <w:basedOn w:val="Carpredefinitoparagrafo"/>
    <w:uiPriority w:val="99"/>
    <w:unhideWhenUsed/>
    <w:rsid w:val="00850C0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31E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1ECF"/>
  </w:style>
  <w:style w:type="paragraph" w:styleId="NormaleWeb">
    <w:name w:val="Normal (Web)"/>
    <w:basedOn w:val="Normale"/>
    <w:uiPriority w:val="99"/>
    <w:unhideWhenUsed/>
    <w:rsid w:val="00D7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7364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72B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aratteristiche">
    <w:name w:val="caratteristiche"/>
    <w:basedOn w:val="Normale"/>
    <w:qFormat/>
    <w:rsid w:val="00EB30B0"/>
    <w:pPr>
      <w:spacing w:before="60" w:after="0" w:line="240" w:lineRule="auto"/>
      <w:jc w:val="both"/>
    </w:pPr>
    <w:rPr>
      <w:rFonts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D'Abbicco - Gius. Laterza &amp; Figli SpA</dc:creator>
  <cp:keywords/>
  <dc:description/>
  <cp:lastModifiedBy>Valerio D'Abbicco - Gius. Laterza &amp; Figli SpA</cp:lastModifiedBy>
  <cp:revision>44</cp:revision>
  <cp:lastPrinted>2025-01-10T13:11:00Z</cp:lastPrinted>
  <dcterms:created xsi:type="dcterms:W3CDTF">2024-12-16T08:46:00Z</dcterms:created>
  <dcterms:modified xsi:type="dcterms:W3CDTF">2025-02-13T10:14:00Z</dcterms:modified>
</cp:coreProperties>
</file>